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E3F8" w14:textId="42DF1345" w:rsidR="001015F8" w:rsidRPr="00FD4110" w:rsidRDefault="001015F8" w:rsidP="000359EE">
      <w:pPr>
        <w:spacing w:after="161" w:line="250" w:lineRule="auto"/>
        <w:ind w:left="588" w:right="1150" w:hanging="10"/>
        <w:jc w:val="center"/>
        <w:rPr>
          <w:rFonts w:ascii="Arial" w:hAnsi="Arial" w:cs="Arial"/>
          <w:b/>
          <w:color w:val="FF0000"/>
        </w:rPr>
      </w:pPr>
      <w:r w:rsidRPr="00FD4110">
        <w:rPr>
          <w:rFonts w:ascii="Arial" w:hAnsi="Arial" w:cs="Arial"/>
          <w:b/>
          <w:color w:val="FF0000"/>
        </w:rPr>
        <w:t xml:space="preserve">DRAFT </w:t>
      </w:r>
      <w:r w:rsidR="00857024">
        <w:rPr>
          <w:rFonts w:ascii="Arial" w:hAnsi="Arial" w:cs="Arial"/>
          <w:b/>
          <w:color w:val="FF0000"/>
        </w:rPr>
        <w:t>5</w:t>
      </w:r>
      <w:r w:rsidR="000F1534">
        <w:rPr>
          <w:rFonts w:ascii="Arial" w:hAnsi="Arial" w:cs="Arial"/>
          <w:b/>
          <w:color w:val="FF0000"/>
        </w:rPr>
        <w:t>.1</w:t>
      </w:r>
      <w:r w:rsidR="00857024">
        <w:rPr>
          <w:rFonts w:ascii="Arial" w:hAnsi="Arial" w:cs="Arial"/>
          <w:b/>
          <w:color w:val="FF0000"/>
        </w:rPr>
        <w:t>2</w:t>
      </w:r>
      <w:r w:rsidR="000F1534">
        <w:rPr>
          <w:rFonts w:ascii="Arial" w:hAnsi="Arial" w:cs="Arial"/>
          <w:b/>
          <w:color w:val="FF0000"/>
        </w:rPr>
        <w:t>.23</w:t>
      </w:r>
    </w:p>
    <w:p w14:paraId="7F80F24F" w14:textId="77777777" w:rsidR="001015F8" w:rsidRDefault="001015F8" w:rsidP="000359EE">
      <w:pPr>
        <w:spacing w:after="161" w:line="250" w:lineRule="auto"/>
        <w:ind w:left="588" w:right="1150" w:hanging="10"/>
        <w:jc w:val="center"/>
        <w:rPr>
          <w:rFonts w:ascii="Arial" w:hAnsi="Arial" w:cs="Arial"/>
          <w:b/>
        </w:rPr>
      </w:pPr>
    </w:p>
    <w:p w14:paraId="29BCD949" w14:textId="3BFB28EE" w:rsidR="00D92462" w:rsidRDefault="0059774C" w:rsidP="000359EE">
      <w:pPr>
        <w:spacing w:after="161" w:line="250" w:lineRule="auto"/>
        <w:ind w:left="588" w:right="1150" w:hanging="10"/>
        <w:jc w:val="center"/>
        <w:rPr>
          <w:rFonts w:ascii="Arial" w:hAnsi="Arial" w:cs="Arial"/>
          <w:b/>
        </w:rPr>
      </w:pPr>
      <w:r w:rsidRPr="000359EE">
        <w:rPr>
          <w:rFonts w:ascii="Arial" w:hAnsi="Arial" w:cs="Arial"/>
          <w:b/>
        </w:rPr>
        <w:t xml:space="preserve">SECURITIES </w:t>
      </w:r>
      <w:r w:rsidR="00C94091" w:rsidRPr="00C94091">
        <w:rPr>
          <w:rFonts w:ascii="Arial" w:hAnsi="Arial" w:cs="Arial"/>
          <w:b/>
        </w:rPr>
        <w:t xml:space="preserve">(CENTRAL DEPOSITORY, CLEARING AND SETTLEMENT) </w:t>
      </w:r>
      <w:r w:rsidRPr="000359EE">
        <w:rPr>
          <w:rFonts w:ascii="Arial" w:hAnsi="Arial" w:cs="Arial"/>
          <w:b/>
        </w:rPr>
        <w:t>(AMENDMENT)</w:t>
      </w:r>
      <w:r w:rsidR="0076386A" w:rsidRPr="000359EE">
        <w:rPr>
          <w:rFonts w:ascii="Arial" w:hAnsi="Arial" w:cs="Arial"/>
          <w:b/>
        </w:rPr>
        <w:t xml:space="preserve"> ACT </w:t>
      </w:r>
      <w:r w:rsidRPr="000359EE">
        <w:rPr>
          <w:rFonts w:ascii="Arial" w:hAnsi="Arial" w:cs="Arial"/>
          <w:b/>
        </w:rPr>
        <w:t>2023</w:t>
      </w:r>
    </w:p>
    <w:p w14:paraId="235A9B08" w14:textId="6D5F36C0" w:rsidR="00FF1F65" w:rsidRPr="000359EE" w:rsidRDefault="00FF1F65" w:rsidP="000359EE">
      <w:pPr>
        <w:spacing w:after="161" w:line="250" w:lineRule="auto"/>
        <w:ind w:left="588" w:right="1150" w:hanging="1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ARRANGEMENT OF SECTIONS</w:t>
      </w:r>
    </w:p>
    <w:sdt>
      <w:sdtPr>
        <w:rPr>
          <w:rFonts w:ascii="Times New Roman" w:eastAsia="Times New Roman" w:hAnsi="Times New Roman" w:cs="Times New Roman"/>
          <w:color w:val="000000"/>
          <w:sz w:val="22"/>
          <w:szCs w:val="22"/>
          <w:lang w:val="en-GB" w:eastAsia="en-GB"/>
        </w:rPr>
        <w:id w:val="210807727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447BA32" w14:textId="7155EEA0" w:rsidR="009F7E09" w:rsidRPr="00FF1F65" w:rsidRDefault="00FF1F65">
          <w:pPr>
            <w:pStyle w:val="TOCHeading"/>
            <w:rPr>
              <w:color w:val="auto"/>
            </w:rPr>
          </w:pPr>
          <w:r w:rsidRPr="00FF1F65">
            <w:rPr>
              <w:color w:val="auto"/>
            </w:rPr>
            <w:t>Section</w:t>
          </w:r>
        </w:p>
        <w:p w14:paraId="308138B5" w14:textId="140780F9" w:rsidR="00CE0854" w:rsidRDefault="009F7E0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0303192" w:history="1">
            <w:r w:rsidR="00CE0854" w:rsidRPr="008712F8">
              <w:rPr>
                <w:rStyle w:val="Hyperlink"/>
                <w:rFonts w:ascii="Arial" w:eastAsia="Arial" w:hAnsi="Arial" w:cs="Arial"/>
                <w:noProof/>
              </w:rPr>
              <w:t>1</w:t>
            </w:r>
            <w:r w:rsidR="00CE0854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="00CE0854" w:rsidRPr="008712F8">
              <w:rPr>
                <w:rStyle w:val="Hyperlink"/>
                <w:rFonts w:ascii="Arial" w:eastAsia="Arial" w:hAnsi="Arial" w:cs="Arial"/>
                <w:noProof/>
              </w:rPr>
              <w:t>Short title</w:t>
            </w:r>
            <w:r w:rsidR="00CE0854">
              <w:rPr>
                <w:noProof/>
                <w:webHidden/>
              </w:rPr>
              <w:tab/>
            </w:r>
            <w:r w:rsidR="00CE0854">
              <w:rPr>
                <w:noProof/>
                <w:webHidden/>
              </w:rPr>
              <w:fldChar w:fldCharType="begin"/>
            </w:r>
            <w:r w:rsidR="00CE0854">
              <w:rPr>
                <w:noProof/>
                <w:webHidden/>
              </w:rPr>
              <w:instrText xml:space="preserve"> PAGEREF _Toc150303192 \h </w:instrText>
            </w:r>
            <w:r w:rsidR="00CE0854">
              <w:rPr>
                <w:noProof/>
                <w:webHidden/>
              </w:rPr>
            </w:r>
            <w:r w:rsidR="00CE0854">
              <w:rPr>
                <w:noProof/>
                <w:webHidden/>
              </w:rPr>
              <w:fldChar w:fldCharType="separate"/>
            </w:r>
            <w:r w:rsidR="00CE0854">
              <w:rPr>
                <w:noProof/>
                <w:webHidden/>
              </w:rPr>
              <w:t>2</w:t>
            </w:r>
            <w:r w:rsidR="00CE0854">
              <w:rPr>
                <w:noProof/>
                <w:webHidden/>
              </w:rPr>
              <w:fldChar w:fldCharType="end"/>
            </w:r>
          </w:hyperlink>
        </w:p>
        <w:p w14:paraId="6869344B" w14:textId="7CEE0880" w:rsidR="00CE0854" w:rsidRDefault="00CF5B3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50303193" w:history="1">
            <w:r w:rsidR="00CE0854" w:rsidRPr="008712F8">
              <w:rPr>
                <w:rStyle w:val="Hyperlink"/>
                <w:rFonts w:ascii="Arial" w:eastAsia="Arial" w:hAnsi="Arial" w:cs="Arial"/>
                <w:noProof/>
              </w:rPr>
              <w:t>2</w:t>
            </w:r>
            <w:r w:rsidR="00CE0854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="00CE0854" w:rsidRPr="008712F8">
              <w:rPr>
                <w:rStyle w:val="Hyperlink"/>
                <w:rFonts w:ascii="Arial" w:eastAsia="Arial" w:hAnsi="Arial" w:cs="Arial"/>
                <w:noProof/>
              </w:rPr>
              <w:t>Section 3 of the Securities (Central Depository, Clearing and Settlement) Act 1996 amended</w:t>
            </w:r>
            <w:r w:rsidR="00CE0854">
              <w:rPr>
                <w:noProof/>
                <w:webHidden/>
              </w:rPr>
              <w:tab/>
            </w:r>
            <w:r w:rsidR="00CE0854">
              <w:rPr>
                <w:noProof/>
                <w:webHidden/>
              </w:rPr>
              <w:fldChar w:fldCharType="begin"/>
            </w:r>
            <w:r w:rsidR="00CE0854">
              <w:rPr>
                <w:noProof/>
                <w:webHidden/>
              </w:rPr>
              <w:instrText xml:space="preserve"> PAGEREF _Toc150303193 \h </w:instrText>
            </w:r>
            <w:r w:rsidR="00CE0854">
              <w:rPr>
                <w:noProof/>
                <w:webHidden/>
              </w:rPr>
            </w:r>
            <w:r w:rsidR="00CE0854">
              <w:rPr>
                <w:noProof/>
                <w:webHidden/>
              </w:rPr>
              <w:fldChar w:fldCharType="separate"/>
            </w:r>
            <w:r w:rsidR="00CE0854">
              <w:rPr>
                <w:noProof/>
                <w:webHidden/>
              </w:rPr>
              <w:t>2</w:t>
            </w:r>
            <w:r w:rsidR="00CE0854">
              <w:rPr>
                <w:noProof/>
                <w:webHidden/>
              </w:rPr>
              <w:fldChar w:fldCharType="end"/>
            </w:r>
          </w:hyperlink>
        </w:p>
        <w:p w14:paraId="27081875" w14:textId="7CD290BD" w:rsidR="00CE0854" w:rsidRDefault="00CF5B3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50303194" w:history="1">
            <w:r w:rsidR="00CE0854" w:rsidRPr="008712F8">
              <w:rPr>
                <w:rStyle w:val="Hyperlink"/>
                <w:rFonts w:ascii="Arial" w:eastAsia="Arial" w:hAnsi="Arial" w:cs="Arial"/>
                <w:noProof/>
              </w:rPr>
              <w:t>3</w:t>
            </w:r>
            <w:r w:rsidR="00CE0854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="00CE0854" w:rsidRPr="008712F8">
              <w:rPr>
                <w:rStyle w:val="Hyperlink"/>
                <w:rFonts w:ascii="Arial" w:eastAsia="Arial" w:hAnsi="Arial" w:cs="Arial"/>
                <w:noProof/>
              </w:rPr>
              <w:t>Commencement</w:t>
            </w:r>
            <w:r w:rsidR="00CE0854">
              <w:rPr>
                <w:noProof/>
                <w:webHidden/>
              </w:rPr>
              <w:tab/>
            </w:r>
            <w:r w:rsidR="00CE0854">
              <w:rPr>
                <w:noProof/>
                <w:webHidden/>
              </w:rPr>
              <w:fldChar w:fldCharType="begin"/>
            </w:r>
            <w:r w:rsidR="00CE0854">
              <w:rPr>
                <w:noProof/>
                <w:webHidden/>
              </w:rPr>
              <w:instrText xml:space="preserve"> PAGEREF _Toc150303194 \h </w:instrText>
            </w:r>
            <w:r w:rsidR="00CE0854">
              <w:rPr>
                <w:noProof/>
                <w:webHidden/>
              </w:rPr>
            </w:r>
            <w:r w:rsidR="00CE0854">
              <w:rPr>
                <w:noProof/>
                <w:webHidden/>
              </w:rPr>
              <w:fldChar w:fldCharType="separate"/>
            </w:r>
            <w:r w:rsidR="00CE0854">
              <w:rPr>
                <w:noProof/>
                <w:webHidden/>
              </w:rPr>
              <w:t>2</w:t>
            </w:r>
            <w:r w:rsidR="00CE0854">
              <w:rPr>
                <w:noProof/>
                <w:webHidden/>
              </w:rPr>
              <w:fldChar w:fldCharType="end"/>
            </w:r>
          </w:hyperlink>
        </w:p>
        <w:p w14:paraId="2EBF0A4C" w14:textId="4C78FE10" w:rsidR="009F7E09" w:rsidRDefault="009F7E09">
          <w:r>
            <w:rPr>
              <w:b/>
              <w:bCs/>
              <w:noProof/>
            </w:rPr>
            <w:fldChar w:fldCharType="end"/>
          </w:r>
        </w:p>
      </w:sdtContent>
    </w:sdt>
    <w:p w14:paraId="0C7AA34D" w14:textId="24377C3F" w:rsidR="00405783" w:rsidRPr="00C57761" w:rsidRDefault="00405783"/>
    <w:p w14:paraId="240BF323" w14:textId="5C2EFDA1" w:rsidR="00405783" w:rsidRDefault="00405783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14:paraId="31C2ACFE" w14:textId="77777777" w:rsidR="00FF4E3D" w:rsidRDefault="00B32F86">
      <w:pPr>
        <w:spacing w:after="404" w:line="250" w:lineRule="auto"/>
        <w:ind w:left="588" w:right="1150" w:hanging="10"/>
        <w:jc w:val="center"/>
        <w:rPr>
          <w:rFonts w:ascii="Arial" w:hAnsi="Arial" w:cs="Arial"/>
          <w:b/>
        </w:rPr>
      </w:pPr>
      <w:r w:rsidRPr="00B66184">
        <w:rPr>
          <w:rFonts w:ascii="Arial" w:hAnsi="Arial" w:cs="Arial"/>
          <w:b/>
        </w:rPr>
        <w:lastRenderedPageBreak/>
        <w:t xml:space="preserve">SECURITIES </w:t>
      </w:r>
      <w:r w:rsidR="00C94091" w:rsidRPr="00C94091">
        <w:rPr>
          <w:rFonts w:ascii="Arial" w:hAnsi="Arial" w:cs="Arial"/>
          <w:b/>
        </w:rPr>
        <w:t xml:space="preserve">(CENTRAL DEPOSITORY, CLEARING AND SETTLEMENT) </w:t>
      </w:r>
      <w:r w:rsidRPr="00B66184">
        <w:rPr>
          <w:rFonts w:ascii="Arial" w:hAnsi="Arial" w:cs="Arial"/>
          <w:b/>
        </w:rPr>
        <w:t>(AMENDMENT)</w:t>
      </w:r>
      <w:r w:rsidR="0076386A" w:rsidRPr="00B66184">
        <w:rPr>
          <w:rFonts w:ascii="Arial" w:hAnsi="Arial" w:cs="Arial"/>
          <w:b/>
        </w:rPr>
        <w:t xml:space="preserve"> ACT </w:t>
      </w:r>
      <w:r w:rsidRPr="00B66184">
        <w:rPr>
          <w:rFonts w:ascii="Arial" w:hAnsi="Arial" w:cs="Arial"/>
          <w:b/>
        </w:rPr>
        <w:t>2023</w:t>
      </w:r>
    </w:p>
    <w:p w14:paraId="54692756" w14:textId="1E33F67E" w:rsidR="00D92462" w:rsidRPr="00B66184" w:rsidRDefault="00FF4E3D">
      <w:pPr>
        <w:spacing w:after="404" w:line="250" w:lineRule="auto"/>
        <w:ind w:left="588" w:right="1150" w:hanging="1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An Act to amend the</w:t>
      </w:r>
      <w:r w:rsidR="005B18B0" w:rsidRPr="005B18B0">
        <w:t xml:space="preserve"> </w:t>
      </w:r>
      <w:r w:rsidR="005B18B0" w:rsidRPr="005B18B0">
        <w:rPr>
          <w:rFonts w:ascii="Arial" w:hAnsi="Arial" w:cs="Arial"/>
          <w:b/>
        </w:rPr>
        <w:t>Securities (Central Depository, Clearing and Settlement) Act 1996</w:t>
      </w:r>
    </w:p>
    <w:p w14:paraId="2847AB59" w14:textId="54C7AEEE" w:rsidR="00DB6E58" w:rsidRPr="00441EF3" w:rsidRDefault="00DB6E58" w:rsidP="00DB6E58">
      <w:pPr>
        <w:pStyle w:val="iLAWS300Article"/>
        <w:rPr>
          <w:rFonts w:ascii="Arial" w:hAnsi="Arial" w:cs="Arial"/>
        </w:rPr>
      </w:pPr>
      <w:bookmarkStart w:id="0" w:name="_Toc150303192"/>
      <w:bookmarkStart w:id="1" w:name="_Toc121091710"/>
      <w:bookmarkStart w:id="2" w:name="_Toc136474856"/>
      <w:r>
        <w:rPr>
          <w:rFonts w:ascii="Arial" w:eastAsia="Arial" w:hAnsi="Arial" w:cs="Arial"/>
        </w:rPr>
        <w:t>1</w:t>
      </w:r>
      <w:r w:rsidRPr="00441EF3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Short title</w:t>
      </w:r>
      <w:bookmarkEnd w:id="0"/>
    </w:p>
    <w:bookmarkEnd w:id="1"/>
    <w:bookmarkEnd w:id="2"/>
    <w:p w14:paraId="1B8F4035" w14:textId="2964712F" w:rsidR="00F11FCF" w:rsidRDefault="00C277D3" w:rsidP="00D26CA4">
      <w:pPr>
        <w:pStyle w:val="iLAWS301Paragraphunnumbered"/>
      </w:pPr>
      <w:r w:rsidRPr="00C277D3">
        <w:t xml:space="preserve">This Act may be cited as the </w:t>
      </w:r>
      <w:r w:rsidR="00C94091" w:rsidRPr="00D26CA4">
        <w:t xml:space="preserve">Securities </w:t>
      </w:r>
      <w:bookmarkStart w:id="3" w:name="_Hlk150298744"/>
      <w:r w:rsidR="00C94091" w:rsidRPr="00D26CA4">
        <w:t>(Central Depository, Clearing and Settlement)</w:t>
      </w:r>
      <w:bookmarkEnd w:id="3"/>
      <w:r w:rsidR="00C94091" w:rsidRPr="00D26CA4">
        <w:t xml:space="preserve"> </w:t>
      </w:r>
      <w:r w:rsidR="00C94091">
        <w:t xml:space="preserve">(Amendment) </w:t>
      </w:r>
      <w:r w:rsidR="00C94091" w:rsidRPr="00D26CA4">
        <w:t xml:space="preserve">Act </w:t>
      </w:r>
      <w:r w:rsidR="00C94091">
        <w:t>2023</w:t>
      </w:r>
      <w:r w:rsidR="00005E22">
        <w:t>.</w:t>
      </w:r>
    </w:p>
    <w:p w14:paraId="147EA9CC" w14:textId="5F3FB07E" w:rsidR="00DB52DE" w:rsidRPr="00441EF3" w:rsidRDefault="00DB52DE" w:rsidP="00DB52DE">
      <w:pPr>
        <w:pStyle w:val="iLAWS300Article"/>
        <w:rPr>
          <w:rFonts w:ascii="Arial" w:hAnsi="Arial" w:cs="Arial"/>
        </w:rPr>
      </w:pPr>
      <w:bookmarkStart w:id="4" w:name="_Toc150303193"/>
      <w:r>
        <w:rPr>
          <w:rFonts w:ascii="Arial" w:eastAsia="Arial" w:hAnsi="Arial" w:cs="Arial"/>
        </w:rPr>
        <w:t>2</w:t>
      </w:r>
      <w:r w:rsidRPr="00441EF3">
        <w:rPr>
          <w:rFonts w:ascii="Arial" w:eastAsia="Arial" w:hAnsi="Arial" w:cs="Arial"/>
        </w:rPr>
        <w:tab/>
      </w:r>
      <w:r w:rsidR="009D6A12">
        <w:rPr>
          <w:rFonts w:ascii="Arial" w:eastAsia="Arial" w:hAnsi="Arial" w:cs="Arial"/>
        </w:rPr>
        <w:t xml:space="preserve">Section 3 of the </w:t>
      </w:r>
      <w:r w:rsidR="00E86700" w:rsidRPr="00E86700">
        <w:rPr>
          <w:rFonts w:ascii="Arial" w:eastAsia="Arial" w:hAnsi="Arial" w:cs="Arial"/>
        </w:rPr>
        <w:t>Securities (Central Depository, Clearing and Settlement) Act 1996</w:t>
      </w:r>
      <w:r w:rsidR="00A71AB5">
        <w:rPr>
          <w:rFonts w:ascii="Arial" w:eastAsia="Arial" w:hAnsi="Arial" w:cs="Arial"/>
        </w:rPr>
        <w:t xml:space="preserve"> amended</w:t>
      </w:r>
      <w:bookmarkEnd w:id="4"/>
    </w:p>
    <w:p w14:paraId="3A410EF2" w14:textId="7A8DF308" w:rsidR="00005E22" w:rsidRDefault="009848B0" w:rsidP="00D26CA4">
      <w:pPr>
        <w:pStyle w:val="iLAWS301Paragraphunnumbered"/>
      </w:pPr>
      <w:r>
        <w:t xml:space="preserve">The </w:t>
      </w:r>
      <w:bookmarkStart w:id="5" w:name="_Hlk150301153"/>
      <w:r w:rsidR="00655494" w:rsidRPr="00D26CA4">
        <w:t xml:space="preserve">Securities (Central Depository, Clearing and Settlement) Act </w:t>
      </w:r>
      <w:r w:rsidR="00655494">
        <w:t>1996</w:t>
      </w:r>
      <w:bookmarkEnd w:id="5"/>
      <w:r w:rsidR="00655494">
        <w:t xml:space="preserve"> is amended </w:t>
      </w:r>
      <w:r w:rsidR="00005E22">
        <w:t>in section 3 by inserting after subsection (8) the following subsection</w:t>
      </w:r>
      <w:bookmarkStart w:id="6" w:name="_Hlk150301035"/>
      <w:r w:rsidR="00B56AE7">
        <w:t>—</w:t>
      </w:r>
      <w:bookmarkEnd w:id="6"/>
    </w:p>
    <w:p w14:paraId="0206A0CF" w14:textId="6648C0C6" w:rsidR="00C30FA4" w:rsidRDefault="00897BDA" w:rsidP="00B370AF">
      <w:pPr>
        <w:pStyle w:val="iLAWS301Paragraphunnumbered"/>
        <w:tabs>
          <w:tab w:val="left" w:pos="1134"/>
        </w:tabs>
        <w:spacing w:before="120" w:after="120"/>
        <w:ind w:left="0" w:firstLine="567"/>
      </w:pPr>
      <w:r>
        <w:t>“</w:t>
      </w:r>
      <w:r w:rsidR="00005E22">
        <w:t>(</w:t>
      </w:r>
      <w:r>
        <w:t>9)</w:t>
      </w:r>
      <w:r>
        <w:tab/>
      </w:r>
      <w:r w:rsidR="00B370AF">
        <w:t>T</w:t>
      </w:r>
      <w:r>
        <w:t xml:space="preserve">he </w:t>
      </w:r>
      <w:r w:rsidR="00D26CA4" w:rsidRPr="00D26CA4">
        <w:t>CD</w:t>
      </w:r>
      <w:r w:rsidR="00CE019D">
        <w:t>S</w:t>
      </w:r>
      <w:r w:rsidR="00D26CA4" w:rsidRPr="00D26CA4">
        <w:t xml:space="preserve"> </w:t>
      </w:r>
      <w:r w:rsidR="00C30FA4">
        <w:t>shall</w:t>
      </w:r>
      <w:r w:rsidR="00B56AE7">
        <w:t>—</w:t>
      </w:r>
    </w:p>
    <w:p w14:paraId="3F0FFF37" w14:textId="10184B8B" w:rsidR="005C132E" w:rsidRDefault="00C30FA4" w:rsidP="00B370AF">
      <w:pPr>
        <w:pStyle w:val="iLAWS301Paragraphunnumbered"/>
        <w:numPr>
          <w:ilvl w:val="0"/>
          <w:numId w:val="26"/>
        </w:numPr>
      </w:pPr>
      <w:r>
        <w:t xml:space="preserve">make </w:t>
      </w:r>
      <w:r w:rsidR="00D26CA4" w:rsidRPr="00D26CA4">
        <w:t>rules, procedures, and controls, including robust accounting practices, to</w:t>
      </w:r>
      <w:r w:rsidR="00A71AB5">
        <w:t>—</w:t>
      </w:r>
    </w:p>
    <w:p w14:paraId="26AC7101" w14:textId="544EA3F5" w:rsidR="005C132E" w:rsidRDefault="00D26CA4" w:rsidP="00B370AF">
      <w:pPr>
        <w:pStyle w:val="iLAWS301Paragraphunnumbered"/>
        <w:numPr>
          <w:ilvl w:val="0"/>
          <w:numId w:val="27"/>
        </w:numPr>
      </w:pPr>
      <w:r w:rsidRPr="00D26CA4">
        <w:t xml:space="preserve">safeguard the rights of securities issuers and holders, </w:t>
      </w:r>
    </w:p>
    <w:p w14:paraId="1A78C8EC" w14:textId="276BCFDA" w:rsidR="005C132E" w:rsidRDefault="00D26CA4" w:rsidP="00B370AF">
      <w:pPr>
        <w:pStyle w:val="iLAWS301Paragraphunnumbered"/>
        <w:numPr>
          <w:ilvl w:val="0"/>
          <w:numId w:val="27"/>
        </w:numPr>
      </w:pPr>
      <w:r w:rsidRPr="00D26CA4">
        <w:t>prevent the unauthorised creation or deletion of securities</w:t>
      </w:r>
      <w:r w:rsidR="00FB7AC4">
        <w:t>;</w:t>
      </w:r>
      <w:r w:rsidRPr="00D26CA4">
        <w:t xml:space="preserve"> and</w:t>
      </w:r>
    </w:p>
    <w:p w14:paraId="62D4EB04" w14:textId="0006B29A" w:rsidR="005C132E" w:rsidRDefault="00D26CA4" w:rsidP="00C81F65">
      <w:pPr>
        <w:pStyle w:val="iLAWS301Paragraphunnumbered"/>
        <w:numPr>
          <w:ilvl w:val="0"/>
          <w:numId w:val="26"/>
        </w:numPr>
      </w:pPr>
      <w:r w:rsidRPr="00D26CA4">
        <w:t>conduct periodic and at least daily reconciliation of securities issues it maintains</w:t>
      </w:r>
      <w:r w:rsidR="005C132E">
        <w:t xml:space="preserve">; </w:t>
      </w:r>
    </w:p>
    <w:p w14:paraId="3AB6EBBA" w14:textId="77BC9A80" w:rsidR="00D26CA4" w:rsidRPr="00D26CA4" w:rsidRDefault="00D26CA4" w:rsidP="00B370AF">
      <w:pPr>
        <w:pStyle w:val="iLAWS301Paragraphunnumbered"/>
        <w:numPr>
          <w:ilvl w:val="0"/>
          <w:numId w:val="26"/>
        </w:numPr>
      </w:pPr>
      <w:r w:rsidRPr="00D26CA4">
        <w:t>prohibit overdrafts and debit balances in securities accounts to avoid credit risk and reduce the potential for the creation of securities</w:t>
      </w:r>
      <w:r w:rsidR="005D0E28">
        <w:t>;</w:t>
      </w:r>
    </w:p>
    <w:p w14:paraId="7D162974" w14:textId="77777777" w:rsidR="005D0E28" w:rsidRDefault="00D26CA4" w:rsidP="009C0439">
      <w:pPr>
        <w:pStyle w:val="iLAWS301Paragraphunnumbered"/>
        <w:numPr>
          <w:ilvl w:val="0"/>
          <w:numId w:val="26"/>
        </w:numPr>
      </w:pPr>
      <w:r w:rsidRPr="00D26CA4">
        <w:t>maintain securities in an immobilised or dematerialised form for their transfer by book entry</w:t>
      </w:r>
      <w:r w:rsidR="005D0E28">
        <w:t xml:space="preserve">; </w:t>
      </w:r>
    </w:p>
    <w:p w14:paraId="167E2021" w14:textId="7FB59B05" w:rsidR="00D26CA4" w:rsidRPr="00D26CA4" w:rsidRDefault="005D0E28" w:rsidP="00B370AF">
      <w:pPr>
        <w:pStyle w:val="iLAWS301Paragraphunnumbered"/>
        <w:numPr>
          <w:ilvl w:val="0"/>
          <w:numId w:val="26"/>
        </w:numPr>
      </w:pPr>
      <w:r>
        <w:t>w</w:t>
      </w:r>
      <w:r w:rsidR="00D26CA4" w:rsidRPr="00D26CA4">
        <w:t>here appropriate, provide incentives to immobilise or dematerialise securities. Securities held in physical form may be transferred via physical delivery or immobilised and transferred via book entry</w:t>
      </w:r>
      <w:r w:rsidR="003A5E44">
        <w:t xml:space="preserve">; </w:t>
      </w:r>
    </w:p>
    <w:p w14:paraId="43D2B044" w14:textId="0F16BE49" w:rsidR="007203E5" w:rsidRDefault="003A5E44" w:rsidP="001D61BE">
      <w:pPr>
        <w:pStyle w:val="iLAWS301Paragraphunnumbered"/>
        <w:numPr>
          <w:ilvl w:val="0"/>
          <w:numId w:val="26"/>
        </w:numPr>
      </w:pPr>
      <w:r>
        <w:t>pro</w:t>
      </w:r>
      <w:r w:rsidR="00D26CA4" w:rsidRPr="00D26CA4">
        <w:t>tect assets against custody risk, including the risk of loss because of</w:t>
      </w:r>
      <w:r w:rsidR="00B370AF">
        <w:t>—</w:t>
      </w:r>
    </w:p>
    <w:p w14:paraId="4AD842F7" w14:textId="41DB74B4" w:rsidR="007203E5" w:rsidRDefault="00D26CA4" w:rsidP="00B370AF">
      <w:pPr>
        <w:pStyle w:val="iLAWS301Paragraphunnumbered"/>
        <w:numPr>
          <w:ilvl w:val="1"/>
          <w:numId w:val="26"/>
        </w:numPr>
        <w:ind w:left="2127" w:hanging="709"/>
      </w:pPr>
      <w:r w:rsidRPr="00D26CA4">
        <w:t>the CD</w:t>
      </w:r>
      <w:r w:rsidR="00CE019D">
        <w:t>S</w:t>
      </w:r>
      <w:r w:rsidRPr="00D26CA4">
        <w:t xml:space="preserve">’s negligence, misuse of assets, fraud, poor administration, inadequate recordkeeping, </w:t>
      </w:r>
      <w:r w:rsidR="00D856FD">
        <w:t>f</w:t>
      </w:r>
      <w:r w:rsidRPr="00D26CA4">
        <w:t>ailure to protect a participant’s interests in securities or insolvency</w:t>
      </w:r>
      <w:r w:rsidR="007203E5">
        <w:t>;</w:t>
      </w:r>
      <w:r w:rsidRPr="00D26CA4">
        <w:t xml:space="preserve"> or</w:t>
      </w:r>
    </w:p>
    <w:p w14:paraId="7FA3587E" w14:textId="19801B76" w:rsidR="00D26CA4" w:rsidRPr="00D26CA4" w:rsidRDefault="00D26CA4" w:rsidP="00B370AF">
      <w:pPr>
        <w:pStyle w:val="iLAWS301Paragraphunnumbered"/>
        <w:numPr>
          <w:ilvl w:val="1"/>
          <w:numId w:val="26"/>
        </w:numPr>
        <w:ind w:hanging="742"/>
      </w:pPr>
      <w:r w:rsidRPr="00D26CA4">
        <w:t>claims by the CD</w:t>
      </w:r>
      <w:r w:rsidR="00CE019D">
        <w:t>S</w:t>
      </w:r>
      <w:r w:rsidRPr="00D26CA4">
        <w:t>’s creditors. through appropriate rules and procedures consistent with its legal framework</w:t>
      </w:r>
      <w:r w:rsidR="00FB7AC4">
        <w:t>;</w:t>
      </w:r>
    </w:p>
    <w:p w14:paraId="6EB41A2B" w14:textId="34B7B204" w:rsidR="00CA5385" w:rsidRDefault="00D26CA4" w:rsidP="00B370AF">
      <w:pPr>
        <w:pStyle w:val="iLAWS301Paragraphunnumbered"/>
        <w:numPr>
          <w:ilvl w:val="0"/>
          <w:numId w:val="26"/>
        </w:numPr>
      </w:pPr>
      <w:r w:rsidRPr="00D26CA4">
        <w:t>employ a robust system that ensures segregation between the CD</w:t>
      </w:r>
      <w:r w:rsidR="00CE019D">
        <w:t>S</w:t>
      </w:r>
      <w:r w:rsidRPr="00D26CA4">
        <w:t>’s own assets and the securities of its participants and segregation among the securities of participants</w:t>
      </w:r>
      <w:r w:rsidR="00FB7AC4">
        <w:t>;</w:t>
      </w:r>
      <w:r w:rsidRPr="00D26CA4">
        <w:t xml:space="preserve"> </w:t>
      </w:r>
    </w:p>
    <w:p w14:paraId="1BB1F766" w14:textId="27F8419D" w:rsidR="00CA5385" w:rsidRDefault="00D26CA4" w:rsidP="00B370AF">
      <w:pPr>
        <w:pStyle w:val="iLAWS301Paragraphunnumbered"/>
        <w:numPr>
          <w:ilvl w:val="0"/>
          <w:numId w:val="26"/>
        </w:numPr>
      </w:pPr>
      <w:r w:rsidRPr="00D26CA4">
        <w:t>support operationally the segregation of securities belonging to a participant’s customers on the participant’s books and facilitate the transfer of customer holdings</w:t>
      </w:r>
      <w:r w:rsidR="00CA5385">
        <w:t>;</w:t>
      </w:r>
      <w:r w:rsidR="00FB7AC4">
        <w:t xml:space="preserve"> and</w:t>
      </w:r>
    </w:p>
    <w:p w14:paraId="27F5028A" w14:textId="4C71BB57" w:rsidR="00D26CA4" w:rsidRPr="00D26CA4" w:rsidRDefault="00D26CA4" w:rsidP="00B370AF">
      <w:pPr>
        <w:pStyle w:val="iLAWS301Paragraphunnumbered"/>
        <w:numPr>
          <w:ilvl w:val="0"/>
          <w:numId w:val="26"/>
        </w:numPr>
      </w:pPr>
      <w:r w:rsidRPr="00D26CA4">
        <w:t xml:space="preserve">identify, measure, monitor, and manage its risks from other activities that </w:t>
      </w:r>
      <w:r w:rsidR="00CA5385">
        <w:t xml:space="preserve">the CDS </w:t>
      </w:r>
      <w:r w:rsidRPr="00D26CA4">
        <w:t>may perform; additional tools may be necessary to address these risks.</w:t>
      </w:r>
    </w:p>
    <w:p w14:paraId="6BC465FE" w14:textId="147FCEBC" w:rsidR="00B370AF" w:rsidRPr="00441EF3" w:rsidRDefault="00B370AF" w:rsidP="00B370AF">
      <w:pPr>
        <w:pStyle w:val="iLAWS300Article"/>
        <w:rPr>
          <w:rFonts w:ascii="Arial" w:hAnsi="Arial" w:cs="Arial"/>
        </w:rPr>
      </w:pPr>
      <w:bookmarkStart w:id="7" w:name="_Toc150303194"/>
      <w:bookmarkStart w:id="8" w:name="_Toc136474878"/>
      <w:r>
        <w:rPr>
          <w:rFonts w:ascii="Arial" w:eastAsia="Arial" w:hAnsi="Arial" w:cs="Arial"/>
        </w:rPr>
        <w:t>3</w:t>
      </w:r>
      <w:r w:rsidRPr="00441EF3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Commencement</w:t>
      </w:r>
      <w:bookmarkEnd w:id="7"/>
    </w:p>
    <w:p w14:paraId="2F1DBEC1" w14:textId="0225E879" w:rsidR="00F066FC" w:rsidRPr="0067067C" w:rsidRDefault="00F066FC" w:rsidP="009D6A12">
      <w:pPr>
        <w:spacing w:before="120" w:after="120" w:line="247" w:lineRule="auto"/>
        <w:ind w:left="1134" w:right="1168" w:hanging="567"/>
        <w:rPr>
          <w:rFonts w:eastAsia="Arial"/>
        </w:rPr>
      </w:pPr>
      <w:bookmarkStart w:id="9" w:name="_Toc136474879"/>
      <w:bookmarkEnd w:id="8"/>
      <w:r w:rsidRPr="00F066FC">
        <w:rPr>
          <w:rFonts w:ascii="Arial" w:eastAsia="Arial" w:hAnsi="Arial" w:cs="Arial"/>
        </w:rPr>
        <w:t>(</w:t>
      </w:r>
      <w:r w:rsidRPr="0067067C">
        <w:rPr>
          <w:rFonts w:eastAsia="Arial"/>
        </w:rPr>
        <w:t>1)</w:t>
      </w:r>
      <w:r w:rsidRPr="0067067C">
        <w:rPr>
          <w:rFonts w:eastAsia="Arial"/>
        </w:rPr>
        <w:tab/>
        <w:t>Subject to subsection (2), this Act shall come into operation on a date to be fixed by Proclamation.</w:t>
      </w:r>
      <w:bookmarkEnd w:id="9"/>
    </w:p>
    <w:p w14:paraId="583E4C77" w14:textId="4DF6A21B" w:rsidR="00D92462" w:rsidRPr="00A2553D" w:rsidRDefault="00F066FC" w:rsidP="00C73629">
      <w:pPr>
        <w:tabs>
          <w:tab w:val="left" w:pos="1134"/>
        </w:tabs>
        <w:spacing w:after="0" w:line="259" w:lineRule="auto"/>
        <w:ind w:left="706" w:right="0" w:hanging="139"/>
        <w:jc w:val="left"/>
      </w:pPr>
      <w:bookmarkStart w:id="10" w:name="_Toc136474880"/>
      <w:r w:rsidRPr="0067067C">
        <w:rPr>
          <w:rFonts w:eastAsia="Arial"/>
        </w:rPr>
        <w:t>(2)</w:t>
      </w:r>
      <w:r w:rsidRPr="0067067C">
        <w:rPr>
          <w:rFonts w:eastAsia="Arial"/>
        </w:rPr>
        <w:tab/>
        <w:t>Different dates may be f</w:t>
      </w:r>
      <w:r w:rsidR="008B0DE7">
        <w:rPr>
          <w:rFonts w:eastAsia="Arial"/>
        </w:rPr>
        <w:t>i</w:t>
      </w:r>
      <w:r w:rsidRPr="0067067C">
        <w:rPr>
          <w:rFonts w:eastAsia="Arial"/>
        </w:rPr>
        <w:t>xed for the coming into operation of different provisions of this Act.</w:t>
      </w:r>
      <w:bookmarkEnd w:id="10"/>
      <w:r w:rsidR="00CE0854" w:rsidRPr="0067067C" w:rsidDel="00CE0854">
        <w:rPr>
          <w:rFonts w:eastAsia="Arial"/>
        </w:rPr>
        <w:t xml:space="preserve"> </w:t>
      </w:r>
    </w:p>
    <w:sectPr w:rsidR="00D92462" w:rsidRPr="00A2553D">
      <w:footerReference w:type="default" r:id="rId8"/>
      <w:pgSz w:w="11906" w:h="16841"/>
      <w:pgMar w:top="1135" w:right="1554" w:bottom="11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B66D" w14:textId="77777777" w:rsidR="005B53B7" w:rsidRDefault="005B53B7" w:rsidP="00BE1274">
      <w:pPr>
        <w:spacing w:after="0" w:line="240" w:lineRule="auto"/>
      </w:pPr>
      <w:r>
        <w:separator/>
      </w:r>
    </w:p>
  </w:endnote>
  <w:endnote w:type="continuationSeparator" w:id="0">
    <w:p w14:paraId="04CC4FEF" w14:textId="77777777" w:rsidR="005B53B7" w:rsidRDefault="005B53B7" w:rsidP="00BE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6119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910CF9" w14:textId="2F8682C2" w:rsidR="009B635B" w:rsidRDefault="009B63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F8A03F" w14:textId="77777777" w:rsidR="009B635B" w:rsidRDefault="009B6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4722" w14:textId="77777777" w:rsidR="005B53B7" w:rsidRDefault="005B53B7" w:rsidP="00BE1274">
      <w:pPr>
        <w:spacing w:after="0" w:line="240" w:lineRule="auto"/>
      </w:pPr>
      <w:r>
        <w:separator/>
      </w:r>
    </w:p>
  </w:footnote>
  <w:footnote w:type="continuationSeparator" w:id="0">
    <w:p w14:paraId="0190934F" w14:textId="77777777" w:rsidR="005B53B7" w:rsidRDefault="005B53B7" w:rsidP="00BE1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C15"/>
    <w:multiLevelType w:val="hybridMultilevel"/>
    <w:tmpl w:val="69E279F6"/>
    <w:lvl w:ilvl="0" w:tplc="46405EE8">
      <w:start w:val="1"/>
      <w:numFmt w:val="decimal"/>
      <w:lvlText w:val="(%1)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305E22">
      <w:start w:val="1"/>
      <w:numFmt w:val="lowerLetter"/>
      <w:lvlText w:val="(%2)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47BD8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2874B8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D46FCA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CE0866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F0468C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024E8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CC5BEE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D95C62"/>
    <w:multiLevelType w:val="hybridMultilevel"/>
    <w:tmpl w:val="DAF6AFA4"/>
    <w:lvl w:ilvl="0" w:tplc="B916F13A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52BBF"/>
    <w:multiLevelType w:val="hybridMultilevel"/>
    <w:tmpl w:val="FCA60E70"/>
    <w:lvl w:ilvl="0" w:tplc="49F221E0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61B27"/>
    <w:multiLevelType w:val="hybridMultilevel"/>
    <w:tmpl w:val="ABB03286"/>
    <w:lvl w:ilvl="0" w:tplc="1E3ADC08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AFF833FC">
      <w:start w:val="1"/>
      <w:numFmt w:val="lowerRoman"/>
      <w:lvlText w:val="(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82761"/>
    <w:multiLevelType w:val="hybridMultilevel"/>
    <w:tmpl w:val="38405ADC"/>
    <w:lvl w:ilvl="0" w:tplc="52C85D0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412180"/>
    <w:multiLevelType w:val="hybridMultilevel"/>
    <w:tmpl w:val="B65696AA"/>
    <w:lvl w:ilvl="0" w:tplc="90D6F912">
      <w:start w:val="1"/>
      <w:numFmt w:val="decimal"/>
      <w:lvlText w:val="(%1)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1650A2">
      <w:start w:val="1"/>
      <w:numFmt w:val="lowerLetter"/>
      <w:lvlText w:val="(%2)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8AB24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E43ABC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8ED188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BA92E6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50DD94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402E60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58DF34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AA3328"/>
    <w:multiLevelType w:val="hybridMultilevel"/>
    <w:tmpl w:val="611CFEFA"/>
    <w:lvl w:ilvl="0" w:tplc="70E20DE0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CF52582"/>
    <w:multiLevelType w:val="hybridMultilevel"/>
    <w:tmpl w:val="A08C9482"/>
    <w:lvl w:ilvl="0" w:tplc="70E20DE0">
      <w:start w:val="1"/>
      <w:numFmt w:val="lowerLetter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0A5862"/>
    <w:multiLevelType w:val="hybridMultilevel"/>
    <w:tmpl w:val="23ACD336"/>
    <w:lvl w:ilvl="0" w:tplc="D76490E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2C3D42"/>
    <w:multiLevelType w:val="hybridMultilevel"/>
    <w:tmpl w:val="D70446B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70E20DE0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65544"/>
    <w:multiLevelType w:val="multilevel"/>
    <w:tmpl w:val="BFE2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A83FB2"/>
    <w:multiLevelType w:val="hybridMultilevel"/>
    <w:tmpl w:val="996C446A"/>
    <w:lvl w:ilvl="0" w:tplc="F1BECD1A">
      <w:start w:val="2"/>
      <w:numFmt w:val="decimal"/>
      <w:lvlText w:val="(%1)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DC2C4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0ABBE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D6728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849E4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74C04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5AE03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5EFCD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D2568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5E6587"/>
    <w:multiLevelType w:val="hybridMultilevel"/>
    <w:tmpl w:val="A6D8371A"/>
    <w:lvl w:ilvl="0" w:tplc="CFE876DE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E9B3568"/>
    <w:multiLevelType w:val="hybridMultilevel"/>
    <w:tmpl w:val="8376ACE2"/>
    <w:lvl w:ilvl="0" w:tplc="1E3ADC08">
      <w:start w:val="1"/>
      <w:numFmt w:val="lowerLetter"/>
      <w:lvlText w:val="(%1)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651423"/>
    <w:multiLevelType w:val="hybridMultilevel"/>
    <w:tmpl w:val="FFA85F2A"/>
    <w:lvl w:ilvl="0" w:tplc="7D7C8872">
      <w:start w:val="1"/>
      <w:numFmt w:val="lowerRoman"/>
      <w:lvlText w:val="(%1)"/>
      <w:lvlJc w:val="left"/>
      <w:pPr>
        <w:ind w:left="29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393A2B7A"/>
    <w:multiLevelType w:val="hybridMultilevel"/>
    <w:tmpl w:val="918049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7A4694"/>
    <w:multiLevelType w:val="hybridMultilevel"/>
    <w:tmpl w:val="E8C0B51A"/>
    <w:lvl w:ilvl="0" w:tplc="6616B5A0">
      <w:start w:val="1"/>
      <w:numFmt w:val="decimal"/>
      <w:lvlText w:val="(%1)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6EC1BE">
      <w:start w:val="1"/>
      <w:numFmt w:val="lowerLetter"/>
      <w:lvlText w:val="(%2)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06512A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AC022C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16CA26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62FFB8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8AAB90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421DBA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E8891E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1F4CD3"/>
    <w:multiLevelType w:val="hybridMultilevel"/>
    <w:tmpl w:val="F738C26A"/>
    <w:lvl w:ilvl="0" w:tplc="70E20D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07403"/>
    <w:multiLevelType w:val="hybridMultilevel"/>
    <w:tmpl w:val="06B48E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C119DE"/>
    <w:multiLevelType w:val="multilevel"/>
    <w:tmpl w:val="233A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B972AE"/>
    <w:multiLevelType w:val="hybridMultilevel"/>
    <w:tmpl w:val="A4141782"/>
    <w:lvl w:ilvl="0" w:tplc="5B98533E">
      <w:start w:val="1"/>
      <w:numFmt w:val="decimal"/>
      <w:lvlText w:val="(%1)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38C214">
      <w:start w:val="1"/>
      <w:numFmt w:val="lowerLetter"/>
      <w:lvlText w:val="(%2)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DCB648">
      <w:start w:val="1"/>
      <w:numFmt w:val="lowerRoman"/>
      <w:lvlText w:val="%3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1CFCFC">
      <w:start w:val="1"/>
      <w:numFmt w:val="decimal"/>
      <w:lvlText w:val="%4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948DDC">
      <w:start w:val="1"/>
      <w:numFmt w:val="lowerLetter"/>
      <w:lvlText w:val="%5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0055A">
      <w:start w:val="1"/>
      <w:numFmt w:val="lowerRoman"/>
      <w:lvlText w:val="%6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8E2E46">
      <w:start w:val="1"/>
      <w:numFmt w:val="decimal"/>
      <w:lvlText w:val="%7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040072">
      <w:start w:val="1"/>
      <w:numFmt w:val="lowerLetter"/>
      <w:lvlText w:val="%8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00C880">
      <w:start w:val="1"/>
      <w:numFmt w:val="lowerRoman"/>
      <w:lvlText w:val="%9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4F6162"/>
    <w:multiLevelType w:val="hybridMultilevel"/>
    <w:tmpl w:val="CA689E46"/>
    <w:lvl w:ilvl="0" w:tplc="032ADEC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E852C6F"/>
    <w:multiLevelType w:val="hybridMultilevel"/>
    <w:tmpl w:val="12A2177E"/>
    <w:lvl w:ilvl="0" w:tplc="C2B2AA40">
      <w:start w:val="1"/>
      <w:numFmt w:val="lowerLetter"/>
      <w:lvlText w:val="(%1)"/>
      <w:lvlJc w:val="left"/>
      <w:pPr>
        <w:ind w:left="1435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155" w:hanging="360"/>
      </w:pPr>
    </w:lvl>
    <w:lvl w:ilvl="2" w:tplc="0809001B" w:tentative="1">
      <w:start w:val="1"/>
      <w:numFmt w:val="lowerRoman"/>
      <w:lvlText w:val="%3."/>
      <w:lvlJc w:val="right"/>
      <w:pPr>
        <w:ind w:left="2875" w:hanging="180"/>
      </w:pPr>
    </w:lvl>
    <w:lvl w:ilvl="3" w:tplc="0809000F" w:tentative="1">
      <w:start w:val="1"/>
      <w:numFmt w:val="decimal"/>
      <w:lvlText w:val="%4."/>
      <w:lvlJc w:val="left"/>
      <w:pPr>
        <w:ind w:left="3595" w:hanging="360"/>
      </w:pPr>
    </w:lvl>
    <w:lvl w:ilvl="4" w:tplc="08090019" w:tentative="1">
      <w:start w:val="1"/>
      <w:numFmt w:val="lowerLetter"/>
      <w:lvlText w:val="%5."/>
      <w:lvlJc w:val="left"/>
      <w:pPr>
        <w:ind w:left="4315" w:hanging="360"/>
      </w:pPr>
    </w:lvl>
    <w:lvl w:ilvl="5" w:tplc="0809001B" w:tentative="1">
      <w:start w:val="1"/>
      <w:numFmt w:val="lowerRoman"/>
      <w:lvlText w:val="%6."/>
      <w:lvlJc w:val="right"/>
      <w:pPr>
        <w:ind w:left="5035" w:hanging="180"/>
      </w:pPr>
    </w:lvl>
    <w:lvl w:ilvl="6" w:tplc="0809000F" w:tentative="1">
      <w:start w:val="1"/>
      <w:numFmt w:val="decimal"/>
      <w:lvlText w:val="%7."/>
      <w:lvlJc w:val="left"/>
      <w:pPr>
        <w:ind w:left="5755" w:hanging="360"/>
      </w:pPr>
    </w:lvl>
    <w:lvl w:ilvl="7" w:tplc="08090019" w:tentative="1">
      <w:start w:val="1"/>
      <w:numFmt w:val="lowerLetter"/>
      <w:lvlText w:val="%8."/>
      <w:lvlJc w:val="left"/>
      <w:pPr>
        <w:ind w:left="6475" w:hanging="360"/>
      </w:pPr>
    </w:lvl>
    <w:lvl w:ilvl="8" w:tplc="080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23" w15:restartNumberingAfterBreak="0">
    <w:nsid w:val="7166229F"/>
    <w:multiLevelType w:val="hybridMultilevel"/>
    <w:tmpl w:val="C1AA3B6A"/>
    <w:lvl w:ilvl="0" w:tplc="AC7A61E4">
      <w:start w:val="1"/>
      <w:numFmt w:val="decimal"/>
      <w:lvlText w:val="(%1)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40E2C">
      <w:start w:val="1"/>
      <w:numFmt w:val="lowerLetter"/>
      <w:lvlText w:val="(%2)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9839BC">
      <w:start w:val="1"/>
      <w:numFmt w:val="lowerRoman"/>
      <w:lvlText w:val="%3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04864A">
      <w:start w:val="1"/>
      <w:numFmt w:val="decimal"/>
      <w:lvlText w:val="%4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88FE2">
      <w:start w:val="1"/>
      <w:numFmt w:val="lowerLetter"/>
      <w:lvlText w:val="%5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5EAF5C">
      <w:start w:val="1"/>
      <w:numFmt w:val="lowerRoman"/>
      <w:lvlText w:val="%6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2AE432">
      <w:start w:val="1"/>
      <w:numFmt w:val="decimal"/>
      <w:lvlText w:val="%7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462DEC">
      <w:start w:val="1"/>
      <w:numFmt w:val="lowerLetter"/>
      <w:lvlText w:val="%8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46691E">
      <w:start w:val="1"/>
      <w:numFmt w:val="lowerRoman"/>
      <w:lvlText w:val="%9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8A39CA"/>
    <w:multiLevelType w:val="hybridMultilevel"/>
    <w:tmpl w:val="8C9A6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52366"/>
    <w:multiLevelType w:val="hybridMultilevel"/>
    <w:tmpl w:val="C56C7596"/>
    <w:lvl w:ilvl="0" w:tplc="D7DCA17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A02A1D28">
      <w:start w:val="1"/>
      <w:numFmt w:val="lowerRoman"/>
      <w:lvlText w:val="(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817CEF"/>
    <w:multiLevelType w:val="hybridMultilevel"/>
    <w:tmpl w:val="48AEAF38"/>
    <w:lvl w:ilvl="0" w:tplc="645C80D4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FC177E">
      <w:start w:val="1"/>
      <w:numFmt w:val="lowerLetter"/>
      <w:lvlText w:val="(%2)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4C5476">
      <w:start w:val="1"/>
      <w:numFmt w:val="lowerRoman"/>
      <w:lvlText w:val="(%3)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38F81E">
      <w:start w:val="1"/>
      <w:numFmt w:val="upperLetter"/>
      <w:lvlText w:val="(%4)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76EA1E">
      <w:start w:val="1"/>
      <w:numFmt w:val="lowerLetter"/>
      <w:lvlText w:val="%5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F4AF7C">
      <w:start w:val="1"/>
      <w:numFmt w:val="lowerRoman"/>
      <w:lvlText w:val="%6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8266DE">
      <w:start w:val="1"/>
      <w:numFmt w:val="decimal"/>
      <w:lvlText w:val="%7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2761E">
      <w:start w:val="1"/>
      <w:numFmt w:val="lowerLetter"/>
      <w:lvlText w:val="%8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80CDAE">
      <w:start w:val="1"/>
      <w:numFmt w:val="lowerRoman"/>
      <w:lvlText w:val="%9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8686291">
    <w:abstractNumId w:val="7"/>
  </w:num>
  <w:num w:numId="2" w16cid:durableId="2042388739">
    <w:abstractNumId w:val="26"/>
  </w:num>
  <w:num w:numId="3" w16cid:durableId="1305356905">
    <w:abstractNumId w:val="6"/>
  </w:num>
  <w:num w:numId="4" w16cid:durableId="1267155875">
    <w:abstractNumId w:val="12"/>
  </w:num>
  <w:num w:numId="5" w16cid:durableId="1726832922">
    <w:abstractNumId w:val="16"/>
  </w:num>
  <w:num w:numId="6" w16cid:durableId="1010792378">
    <w:abstractNumId w:val="13"/>
  </w:num>
  <w:num w:numId="7" w16cid:durableId="1302880792">
    <w:abstractNumId w:val="3"/>
  </w:num>
  <w:num w:numId="8" w16cid:durableId="1181050351">
    <w:abstractNumId w:val="23"/>
  </w:num>
  <w:num w:numId="9" w16cid:durableId="1670521081">
    <w:abstractNumId w:val="10"/>
  </w:num>
  <w:num w:numId="10" w16cid:durableId="1345597954">
    <w:abstractNumId w:val="19"/>
  </w:num>
  <w:num w:numId="11" w16cid:durableId="1744832461">
    <w:abstractNumId w:val="17"/>
  </w:num>
  <w:num w:numId="12" w16cid:durableId="1218123924">
    <w:abstractNumId w:val="9"/>
  </w:num>
  <w:num w:numId="13" w16cid:durableId="694161147">
    <w:abstractNumId w:val="1"/>
  </w:num>
  <w:num w:numId="14" w16cid:durableId="1346441747">
    <w:abstractNumId w:val="22"/>
  </w:num>
  <w:num w:numId="15" w16cid:durableId="1807118296">
    <w:abstractNumId w:val="24"/>
  </w:num>
  <w:num w:numId="16" w16cid:durableId="1787235791">
    <w:abstractNumId w:val="2"/>
  </w:num>
  <w:num w:numId="17" w16cid:durableId="2140955052">
    <w:abstractNumId w:val="20"/>
  </w:num>
  <w:num w:numId="18" w16cid:durableId="185558539">
    <w:abstractNumId w:val="21"/>
  </w:num>
  <w:num w:numId="19" w16cid:durableId="980382500">
    <w:abstractNumId w:val="8"/>
  </w:num>
  <w:num w:numId="20" w16cid:durableId="95292821">
    <w:abstractNumId w:val="14"/>
  </w:num>
  <w:num w:numId="21" w16cid:durableId="1608779659">
    <w:abstractNumId w:val="0"/>
  </w:num>
  <w:num w:numId="22" w16cid:durableId="1740396784">
    <w:abstractNumId w:val="11"/>
  </w:num>
  <w:num w:numId="23" w16cid:durableId="459416222">
    <w:abstractNumId w:val="5"/>
  </w:num>
  <w:num w:numId="24" w16cid:durableId="1207254793">
    <w:abstractNumId w:val="18"/>
  </w:num>
  <w:num w:numId="25" w16cid:durableId="516770912">
    <w:abstractNumId w:val="15"/>
  </w:num>
  <w:num w:numId="26" w16cid:durableId="1494570305">
    <w:abstractNumId w:val="25"/>
  </w:num>
  <w:num w:numId="27" w16cid:durableId="129086702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462"/>
    <w:rsid w:val="00001E30"/>
    <w:rsid w:val="00004492"/>
    <w:rsid w:val="00004FA4"/>
    <w:rsid w:val="00005E22"/>
    <w:rsid w:val="000064C4"/>
    <w:rsid w:val="00012A4D"/>
    <w:rsid w:val="000156DD"/>
    <w:rsid w:val="00015ABE"/>
    <w:rsid w:val="00020F3C"/>
    <w:rsid w:val="000210E9"/>
    <w:rsid w:val="0002276F"/>
    <w:rsid w:val="00024E8C"/>
    <w:rsid w:val="00027030"/>
    <w:rsid w:val="00027BA9"/>
    <w:rsid w:val="00027D70"/>
    <w:rsid w:val="00030A4B"/>
    <w:rsid w:val="000325E0"/>
    <w:rsid w:val="00033864"/>
    <w:rsid w:val="0003435A"/>
    <w:rsid w:val="000359EE"/>
    <w:rsid w:val="00037052"/>
    <w:rsid w:val="00041216"/>
    <w:rsid w:val="00041B47"/>
    <w:rsid w:val="00043986"/>
    <w:rsid w:val="000456FE"/>
    <w:rsid w:val="00046383"/>
    <w:rsid w:val="000472EC"/>
    <w:rsid w:val="00054037"/>
    <w:rsid w:val="00056CD8"/>
    <w:rsid w:val="0006048B"/>
    <w:rsid w:val="000614AC"/>
    <w:rsid w:val="00062164"/>
    <w:rsid w:val="000645C9"/>
    <w:rsid w:val="0006696D"/>
    <w:rsid w:val="00074EAD"/>
    <w:rsid w:val="00080F29"/>
    <w:rsid w:val="0008135C"/>
    <w:rsid w:val="00081D9B"/>
    <w:rsid w:val="000867AD"/>
    <w:rsid w:val="000917EC"/>
    <w:rsid w:val="00092045"/>
    <w:rsid w:val="00095E77"/>
    <w:rsid w:val="000A0E0D"/>
    <w:rsid w:val="000A0FA4"/>
    <w:rsid w:val="000A10AF"/>
    <w:rsid w:val="000A1628"/>
    <w:rsid w:val="000A2739"/>
    <w:rsid w:val="000A67C5"/>
    <w:rsid w:val="000A75DB"/>
    <w:rsid w:val="000B072A"/>
    <w:rsid w:val="000B0E70"/>
    <w:rsid w:val="000B3A3A"/>
    <w:rsid w:val="000B4DB6"/>
    <w:rsid w:val="000C7C33"/>
    <w:rsid w:val="000C7E52"/>
    <w:rsid w:val="000D044A"/>
    <w:rsid w:val="000D0AA0"/>
    <w:rsid w:val="000D111D"/>
    <w:rsid w:val="000E007D"/>
    <w:rsid w:val="000E1764"/>
    <w:rsid w:val="000E2B40"/>
    <w:rsid w:val="000E2D87"/>
    <w:rsid w:val="000E4D11"/>
    <w:rsid w:val="000E6FA0"/>
    <w:rsid w:val="000F1381"/>
    <w:rsid w:val="000F1534"/>
    <w:rsid w:val="000F36D9"/>
    <w:rsid w:val="000F3C13"/>
    <w:rsid w:val="000F4879"/>
    <w:rsid w:val="000F4A80"/>
    <w:rsid w:val="000F6081"/>
    <w:rsid w:val="000F68FC"/>
    <w:rsid w:val="001008BB"/>
    <w:rsid w:val="00100ACF"/>
    <w:rsid w:val="00100DC2"/>
    <w:rsid w:val="001015E5"/>
    <w:rsid w:val="001015F8"/>
    <w:rsid w:val="001019A4"/>
    <w:rsid w:val="00102954"/>
    <w:rsid w:val="00102BD1"/>
    <w:rsid w:val="00105B61"/>
    <w:rsid w:val="00107A63"/>
    <w:rsid w:val="00110EAA"/>
    <w:rsid w:val="00110F34"/>
    <w:rsid w:val="00112D87"/>
    <w:rsid w:val="00112E21"/>
    <w:rsid w:val="00113F0F"/>
    <w:rsid w:val="00114741"/>
    <w:rsid w:val="00121812"/>
    <w:rsid w:val="001309BE"/>
    <w:rsid w:val="00132A6D"/>
    <w:rsid w:val="00133ED3"/>
    <w:rsid w:val="0013582B"/>
    <w:rsid w:val="001359D6"/>
    <w:rsid w:val="00136EEF"/>
    <w:rsid w:val="00137283"/>
    <w:rsid w:val="00137F14"/>
    <w:rsid w:val="00140F94"/>
    <w:rsid w:val="0014230B"/>
    <w:rsid w:val="00150C28"/>
    <w:rsid w:val="00154F08"/>
    <w:rsid w:val="001551E0"/>
    <w:rsid w:val="001559DA"/>
    <w:rsid w:val="00156105"/>
    <w:rsid w:val="001600DF"/>
    <w:rsid w:val="00163C17"/>
    <w:rsid w:val="0016485C"/>
    <w:rsid w:val="00165A27"/>
    <w:rsid w:val="001702F7"/>
    <w:rsid w:val="001718EA"/>
    <w:rsid w:val="00172D18"/>
    <w:rsid w:val="00174115"/>
    <w:rsid w:val="0017585B"/>
    <w:rsid w:val="001760EA"/>
    <w:rsid w:val="0019136E"/>
    <w:rsid w:val="00191E86"/>
    <w:rsid w:val="001951AE"/>
    <w:rsid w:val="00196E16"/>
    <w:rsid w:val="001A1D25"/>
    <w:rsid w:val="001A2B8F"/>
    <w:rsid w:val="001B14A2"/>
    <w:rsid w:val="001B14D5"/>
    <w:rsid w:val="001B1EB7"/>
    <w:rsid w:val="001B4842"/>
    <w:rsid w:val="001B712B"/>
    <w:rsid w:val="001B7F60"/>
    <w:rsid w:val="001C1F69"/>
    <w:rsid w:val="001C23A4"/>
    <w:rsid w:val="001C349F"/>
    <w:rsid w:val="001C3FE7"/>
    <w:rsid w:val="001C4A64"/>
    <w:rsid w:val="001C6953"/>
    <w:rsid w:val="001D0569"/>
    <w:rsid w:val="001D0B57"/>
    <w:rsid w:val="001D0CEE"/>
    <w:rsid w:val="001D1175"/>
    <w:rsid w:val="001D3629"/>
    <w:rsid w:val="001D5905"/>
    <w:rsid w:val="001E062B"/>
    <w:rsid w:val="001E112F"/>
    <w:rsid w:val="001E218B"/>
    <w:rsid w:val="001E2574"/>
    <w:rsid w:val="001E312D"/>
    <w:rsid w:val="001E3EEF"/>
    <w:rsid w:val="001F70F7"/>
    <w:rsid w:val="00200950"/>
    <w:rsid w:val="00202244"/>
    <w:rsid w:val="00202C81"/>
    <w:rsid w:val="00213D40"/>
    <w:rsid w:val="0022111D"/>
    <w:rsid w:val="00225069"/>
    <w:rsid w:val="0022536E"/>
    <w:rsid w:val="0022669A"/>
    <w:rsid w:val="002330F4"/>
    <w:rsid w:val="00236B81"/>
    <w:rsid w:val="002401F7"/>
    <w:rsid w:val="00240659"/>
    <w:rsid w:val="0024238F"/>
    <w:rsid w:val="002437FB"/>
    <w:rsid w:val="00243ABB"/>
    <w:rsid w:val="002465A5"/>
    <w:rsid w:val="00251624"/>
    <w:rsid w:val="0025189A"/>
    <w:rsid w:val="00251AE7"/>
    <w:rsid w:val="00256A13"/>
    <w:rsid w:val="00256EC3"/>
    <w:rsid w:val="00263FD9"/>
    <w:rsid w:val="00264592"/>
    <w:rsid w:val="00264EBD"/>
    <w:rsid w:val="00265B3F"/>
    <w:rsid w:val="00266910"/>
    <w:rsid w:val="00266C91"/>
    <w:rsid w:val="0028049C"/>
    <w:rsid w:val="0028619E"/>
    <w:rsid w:val="002871A4"/>
    <w:rsid w:val="00290353"/>
    <w:rsid w:val="0029133B"/>
    <w:rsid w:val="00292068"/>
    <w:rsid w:val="00292EC6"/>
    <w:rsid w:val="002949F2"/>
    <w:rsid w:val="002A1357"/>
    <w:rsid w:val="002A3CFB"/>
    <w:rsid w:val="002A5D9A"/>
    <w:rsid w:val="002A5DFC"/>
    <w:rsid w:val="002A6298"/>
    <w:rsid w:val="002A6F50"/>
    <w:rsid w:val="002B4C66"/>
    <w:rsid w:val="002B5D1F"/>
    <w:rsid w:val="002B6CE0"/>
    <w:rsid w:val="002C3741"/>
    <w:rsid w:val="002C3CD5"/>
    <w:rsid w:val="002D0489"/>
    <w:rsid w:val="002D3057"/>
    <w:rsid w:val="002D3373"/>
    <w:rsid w:val="002D731B"/>
    <w:rsid w:val="002D7ACA"/>
    <w:rsid w:val="002E013E"/>
    <w:rsid w:val="002E421D"/>
    <w:rsid w:val="002E5763"/>
    <w:rsid w:val="002F029D"/>
    <w:rsid w:val="002F1407"/>
    <w:rsid w:val="0030117E"/>
    <w:rsid w:val="0030272A"/>
    <w:rsid w:val="00302AE0"/>
    <w:rsid w:val="00303A48"/>
    <w:rsid w:val="003100D6"/>
    <w:rsid w:val="00311389"/>
    <w:rsid w:val="00311749"/>
    <w:rsid w:val="0031290E"/>
    <w:rsid w:val="003144A8"/>
    <w:rsid w:val="003202D8"/>
    <w:rsid w:val="00323065"/>
    <w:rsid w:val="003234DE"/>
    <w:rsid w:val="00323774"/>
    <w:rsid w:val="00326927"/>
    <w:rsid w:val="00333351"/>
    <w:rsid w:val="003334B9"/>
    <w:rsid w:val="00337EF5"/>
    <w:rsid w:val="00340BC1"/>
    <w:rsid w:val="00343301"/>
    <w:rsid w:val="00344389"/>
    <w:rsid w:val="00344574"/>
    <w:rsid w:val="003501FB"/>
    <w:rsid w:val="00353F3B"/>
    <w:rsid w:val="00354854"/>
    <w:rsid w:val="00354A5E"/>
    <w:rsid w:val="0035604C"/>
    <w:rsid w:val="0035791F"/>
    <w:rsid w:val="00362284"/>
    <w:rsid w:val="00365A06"/>
    <w:rsid w:val="00366848"/>
    <w:rsid w:val="00366D5F"/>
    <w:rsid w:val="003725B8"/>
    <w:rsid w:val="00376C48"/>
    <w:rsid w:val="00377B89"/>
    <w:rsid w:val="0038132C"/>
    <w:rsid w:val="0038389D"/>
    <w:rsid w:val="003839BA"/>
    <w:rsid w:val="00384487"/>
    <w:rsid w:val="00385E59"/>
    <w:rsid w:val="0038616E"/>
    <w:rsid w:val="00391111"/>
    <w:rsid w:val="003911B9"/>
    <w:rsid w:val="00393D9A"/>
    <w:rsid w:val="003A2B5B"/>
    <w:rsid w:val="003A435B"/>
    <w:rsid w:val="003A447B"/>
    <w:rsid w:val="003A4663"/>
    <w:rsid w:val="003A50C3"/>
    <w:rsid w:val="003A5437"/>
    <w:rsid w:val="003A5E44"/>
    <w:rsid w:val="003A62B9"/>
    <w:rsid w:val="003B1779"/>
    <w:rsid w:val="003B1DDD"/>
    <w:rsid w:val="003B1FE4"/>
    <w:rsid w:val="003B23A8"/>
    <w:rsid w:val="003B452A"/>
    <w:rsid w:val="003B5B8C"/>
    <w:rsid w:val="003C0129"/>
    <w:rsid w:val="003C4D5B"/>
    <w:rsid w:val="003C6757"/>
    <w:rsid w:val="003C7E90"/>
    <w:rsid w:val="003D0AF8"/>
    <w:rsid w:val="003D1347"/>
    <w:rsid w:val="003D1C87"/>
    <w:rsid w:val="003D2492"/>
    <w:rsid w:val="003D250D"/>
    <w:rsid w:val="003E0589"/>
    <w:rsid w:val="003E4579"/>
    <w:rsid w:val="003E48B4"/>
    <w:rsid w:val="003E4F02"/>
    <w:rsid w:val="003E5E2F"/>
    <w:rsid w:val="003E7572"/>
    <w:rsid w:val="003F0569"/>
    <w:rsid w:val="003F16CD"/>
    <w:rsid w:val="003F526B"/>
    <w:rsid w:val="003F5F9C"/>
    <w:rsid w:val="003F62B0"/>
    <w:rsid w:val="00401DD2"/>
    <w:rsid w:val="00404DE3"/>
    <w:rsid w:val="00405783"/>
    <w:rsid w:val="0040589F"/>
    <w:rsid w:val="00405CB8"/>
    <w:rsid w:val="00406A4F"/>
    <w:rsid w:val="00406F7E"/>
    <w:rsid w:val="00407669"/>
    <w:rsid w:val="0041207C"/>
    <w:rsid w:val="0041457B"/>
    <w:rsid w:val="004224B1"/>
    <w:rsid w:val="00423B14"/>
    <w:rsid w:val="00427166"/>
    <w:rsid w:val="004311C2"/>
    <w:rsid w:val="00434D2A"/>
    <w:rsid w:val="00436EF1"/>
    <w:rsid w:val="00440012"/>
    <w:rsid w:val="0044005D"/>
    <w:rsid w:val="00441EF3"/>
    <w:rsid w:val="00451869"/>
    <w:rsid w:val="00452570"/>
    <w:rsid w:val="004538E1"/>
    <w:rsid w:val="004552A7"/>
    <w:rsid w:val="00466431"/>
    <w:rsid w:val="00470970"/>
    <w:rsid w:val="004726C5"/>
    <w:rsid w:val="00475947"/>
    <w:rsid w:val="00476118"/>
    <w:rsid w:val="00476234"/>
    <w:rsid w:val="004762B1"/>
    <w:rsid w:val="004805FB"/>
    <w:rsid w:val="00482168"/>
    <w:rsid w:val="00483064"/>
    <w:rsid w:val="0048381E"/>
    <w:rsid w:val="00484345"/>
    <w:rsid w:val="00490A00"/>
    <w:rsid w:val="00492B3F"/>
    <w:rsid w:val="00493A68"/>
    <w:rsid w:val="00496C8F"/>
    <w:rsid w:val="004A10BE"/>
    <w:rsid w:val="004A3D89"/>
    <w:rsid w:val="004A4D4D"/>
    <w:rsid w:val="004A5135"/>
    <w:rsid w:val="004A529B"/>
    <w:rsid w:val="004A5BD5"/>
    <w:rsid w:val="004B0279"/>
    <w:rsid w:val="004B0B72"/>
    <w:rsid w:val="004B30D7"/>
    <w:rsid w:val="004B450A"/>
    <w:rsid w:val="004B6446"/>
    <w:rsid w:val="004B7768"/>
    <w:rsid w:val="004C143D"/>
    <w:rsid w:val="004C18A1"/>
    <w:rsid w:val="004C324F"/>
    <w:rsid w:val="004C33F6"/>
    <w:rsid w:val="004C3EE2"/>
    <w:rsid w:val="004C42D9"/>
    <w:rsid w:val="004C5DDD"/>
    <w:rsid w:val="004C653C"/>
    <w:rsid w:val="004C7B5B"/>
    <w:rsid w:val="004D56A1"/>
    <w:rsid w:val="004D6ECE"/>
    <w:rsid w:val="004E1405"/>
    <w:rsid w:val="004E482C"/>
    <w:rsid w:val="004F4B35"/>
    <w:rsid w:val="004F772E"/>
    <w:rsid w:val="0050037B"/>
    <w:rsid w:val="005006F3"/>
    <w:rsid w:val="00502B1F"/>
    <w:rsid w:val="00505F3B"/>
    <w:rsid w:val="005114A8"/>
    <w:rsid w:val="005116F1"/>
    <w:rsid w:val="00512335"/>
    <w:rsid w:val="005145ED"/>
    <w:rsid w:val="005165F8"/>
    <w:rsid w:val="00516B98"/>
    <w:rsid w:val="00524BDA"/>
    <w:rsid w:val="00525672"/>
    <w:rsid w:val="00530C14"/>
    <w:rsid w:val="00532996"/>
    <w:rsid w:val="00532ECF"/>
    <w:rsid w:val="005351E5"/>
    <w:rsid w:val="005359CA"/>
    <w:rsid w:val="00536ED4"/>
    <w:rsid w:val="00540AD8"/>
    <w:rsid w:val="005425F5"/>
    <w:rsid w:val="005428C0"/>
    <w:rsid w:val="00542FD6"/>
    <w:rsid w:val="00543AD7"/>
    <w:rsid w:val="00547734"/>
    <w:rsid w:val="00547DC1"/>
    <w:rsid w:val="00550F13"/>
    <w:rsid w:val="00554D5A"/>
    <w:rsid w:val="00560221"/>
    <w:rsid w:val="00563F22"/>
    <w:rsid w:val="00566C4B"/>
    <w:rsid w:val="00571B45"/>
    <w:rsid w:val="00572D18"/>
    <w:rsid w:val="00573D66"/>
    <w:rsid w:val="005762D2"/>
    <w:rsid w:val="005765E1"/>
    <w:rsid w:val="0057724D"/>
    <w:rsid w:val="00581597"/>
    <w:rsid w:val="00590C2A"/>
    <w:rsid w:val="00591124"/>
    <w:rsid w:val="005937D3"/>
    <w:rsid w:val="005941F5"/>
    <w:rsid w:val="00596DFA"/>
    <w:rsid w:val="0059724A"/>
    <w:rsid w:val="0059774C"/>
    <w:rsid w:val="005A2E75"/>
    <w:rsid w:val="005A2ED8"/>
    <w:rsid w:val="005B18B0"/>
    <w:rsid w:val="005B2CA8"/>
    <w:rsid w:val="005B3EB8"/>
    <w:rsid w:val="005B3FA5"/>
    <w:rsid w:val="005B53B7"/>
    <w:rsid w:val="005C0CE9"/>
    <w:rsid w:val="005C132E"/>
    <w:rsid w:val="005C3D96"/>
    <w:rsid w:val="005C668A"/>
    <w:rsid w:val="005C729D"/>
    <w:rsid w:val="005D0E28"/>
    <w:rsid w:val="005D1477"/>
    <w:rsid w:val="005E0E09"/>
    <w:rsid w:val="005E2A8E"/>
    <w:rsid w:val="005E4FCF"/>
    <w:rsid w:val="005F3FC4"/>
    <w:rsid w:val="005F52DD"/>
    <w:rsid w:val="005F5D42"/>
    <w:rsid w:val="006033C1"/>
    <w:rsid w:val="00610A2F"/>
    <w:rsid w:val="00610A81"/>
    <w:rsid w:val="006128F7"/>
    <w:rsid w:val="0061385B"/>
    <w:rsid w:val="006153B3"/>
    <w:rsid w:val="00615CE7"/>
    <w:rsid w:val="00616772"/>
    <w:rsid w:val="00623A88"/>
    <w:rsid w:val="0062626D"/>
    <w:rsid w:val="00627278"/>
    <w:rsid w:val="00627DB8"/>
    <w:rsid w:val="00630328"/>
    <w:rsid w:val="006310FE"/>
    <w:rsid w:val="00633C2A"/>
    <w:rsid w:val="006346AB"/>
    <w:rsid w:val="00634CFB"/>
    <w:rsid w:val="006355BC"/>
    <w:rsid w:val="00641CE6"/>
    <w:rsid w:val="00643F45"/>
    <w:rsid w:val="00644183"/>
    <w:rsid w:val="00645C64"/>
    <w:rsid w:val="006471FE"/>
    <w:rsid w:val="00651F24"/>
    <w:rsid w:val="00653710"/>
    <w:rsid w:val="00653790"/>
    <w:rsid w:val="00655494"/>
    <w:rsid w:val="00656BEE"/>
    <w:rsid w:val="00656E7A"/>
    <w:rsid w:val="00656EB6"/>
    <w:rsid w:val="0066442A"/>
    <w:rsid w:val="00665C90"/>
    <w:rsid w:val="00665F1A"/>
    <w:rsid w:val="00667EC7"/>
    <w:rsid w:val="0067067C"/>
    <w:rsid w:val="00672CA7"/>
    <w:rsid w:val="00673EE0"/>
    <w:rsid w:val="006746D5"/>
    <w:rsid w:val="006751CE"/>
    <w:rsid w:val="00675BCD"/>
    <w:rsid w:val="006764EB"/>
    <w:rsid w:val="00676DCF"/>
    <w:rsid w:val="00682396"/>
    <w:rsid w:val="006829F1"/>
    <w:rsid w:val="00683AEF"/>
    <w:rsid w:val="006842CB"/>
    <w:rsid w:val="00687296"/>
    <w:rsid w:val="006911CD"/>
    <w:rsid w:val="00692AC1"/>
    <w:rsid w:val="00695D8C"/>
    <w:rsid w:val="00697C33"/>
    <w:rsid w:val="006A02C1"/>
    <w:rsid w:val="006A6A57"/>
    <w:rsid w:val="006B0179"/>
    <w:rsid w:val="006B0AA4"/>
    <w:rsid w:val="006B0BD0"/>
    <w:rsid w:val="006B1CAE"/>
    <w:rsid w:val="006B286D"/>
    <w:rsid w:val="006B542B"/>
    <w:rsid w:val="006B66C7"/>
    <w:rsid w:val="006C16C8"/>
    <w:rsid w:val="006C2CA0"/>
    <w:rsid w:val="006C4478"/>
    <w:rsid w:val="006C4E30"/>
    <w:rsid w:val="006C68D1"/>
    <w:rsid w:val="006C7306"/>
    <w:rsid w:val="006D20B7"/>
    <w:rsid w:val="006D311B"/>
    <w:rsid w:val="006D60BF"/>
    <w:rsid w:val="006D7BA3"/>
    <w:rsid w:val="006E042E"/>
    <w:rsid w:val="006E284E"/>
    <w:rsid w:val="006E3258"/>
    <w:rsid w:val="006E36D7"/>
    <w:rsid w:val="006E58B6"/>
    <w:rsid w:val="006E6D02"/>
    <w:rsid w:val="006F0A89"/>
    <w:rsid w:val="006F4F69"/>
    <w:rsid w:val="0070059F"/>
    <w:rsid w:val="007028DF"/>
    <w:rsid w:val="0070409B"/>
    <w:rsid w:val="00704479"/>
    <w:rsid w:val="007053BF"/>
    <w:rsid w:val="007203E5"/>
    <w:rsid w:val="00720C80"/>
    <w:rsid w:val="00721A5B"/>
    <w:rsid w:val="00724CA2"/>
    <w:rsid w:val="00726F64"/>
    <w:rsid w:val="0072702C"/>
    <w:rsid w:val="00727B01"/>
    <w:rsid w:val="007319BD"/>
    <w:rsid w:val="00731B25"/>
    <w:rsid w:val="00732E0D"/>
    <w:rsid w:val="00733760"/>
    <w:rsid w:val="007340DD"/>
    <w:rsid w:val="0074186B"/>
    <w:rsid w:val="007424BD"/>
    <w:rsid w:val="007440D4"/>
    <w:rsid w:val="00745F92"/>
    <w:rsid w:val="007461C9"/>
    <w:rsid w:val="007462C4"/>
    <w:rsid w:val="00746396"/>
    <w:rsid w:val="007478C7"/>
    <w:rsid w:val="00751753"/>
    <w:rsid w:val="00751BAE"/>
    <w:rsid w:val="0075226F"/>
    <w:rsid w:val="007528A9"/>
    <w:rsid w:val="007532DF"/>
    <w:rsid w:val="00762C9D"/>
    <w:rsid w:val="0076386A"/>
    <w:rsid w:val="0076455C"/>
    <w:rsid w:val="00764E5F"/>
    <w:rsid w:val="00771B81"/>
    <w:rsid w:val="00771FCB"/>
    <w:rsid w:val="007736F3"/>
    <w:rsid w:val="00775F3B"/>
    <w:rsid w:val="0077602E"/>
    <w:rsid w:val="00777238"/>
    <w:rsid w:val="00780C5C"/>
    <w:rsid w:val="007844DA"/>
    <w:rsid w:val="007948A1"/>
    <w:rsid w:val="00795C7B"/>
    <w:rsid w:val="007966FB"/>
    <w:rsid w:val="00797861"/>
    <w:rsid w:val="007A0CDE"/>
    <w:rsid w:val="007A3781"/>
    <w:rsid w:val="007A3852"/>
    <w:rsid w:val="007B2A20"/>
    <w:rsid w:val="007B4305"/>
    <w:rsid w:val="007B4739"/>
    <w:rsid w:val="007B5181"/>
    <w:rsid w:val="007B7938"/>
    <w:rsid w:val="007C306C"/>
    <w:rsid w:val="007C4312"/>
    <w:rsid w:val="007C4B53"/>
    <w:rsid w:val="007C4C2D"/>
    <w:rsid w:val="007C5CFE"/>
    <w:rsid w:val="007C6E1E"/>
    <w:rsid w:val="007C7A3F"/>
    <w:rsid w:val="007D2B6A"/>
    <w:rsid w:val="007D2D9A"/>
    <w:rsid w:val="007D373B"/>
    <w:rsid w:val="007D61C5"/>
    <w:rsid w:val="007D71A3"/>
    <w:rsid w:val="007D74B5"/>
    <w:rsid w:val="007D7D99"/>
    <w:rsid w:val="007D7E9D"/>
    <w:rsid w:val="007E1CCC"/>
    <w:rsid w:val="007E2CD7"/>
    <w:rsid w:val="007E507A"/>
    <w:rsid w:val="007E617C"/>
    <w:rsid w:val="007E6905"/>
    <w:rsid w:val="007E773C"/>
    <w:rsid w:val="007F0344"/>
    <w:rsid w:val="007F0B39"/>
    <w:rsid w:val="007F0C99"/>
    <w:rsid w:val="007F49B6"/>
    <w:rsid w:val="00804C0B"/>
    <w:rsid w:val="008071E8"/>
    <w:rsid w:val="00810111"/>
    <w:rsid w:val="00812E24"/>
    <w:rsid w:val="00816020"/>
    <w:rsid w:val="008170B4"/>
    <w:rsid w:val="00817CB6"/>
    <w:rsid w:val="00821616"/>
    <w:rsid w:val="00822E1F"/>
    <w:rsid w:val="00823486"/>
    <w:rsid w:val="00823845"/>
    <w:rsid w:val="008315C4"/>
    <w:rsid w:val="00835A01"/>
    <w:rsid w:val="00835D2C"/>
    <w:rsid w:val="00836298"/>
    <w:rsid w:val="00836E25"/>
    <w:rsid w:val="00837819"/>
    <w:rsid w:val="008409B2"/>
    <w:rsid w:val="0084122A"/>
    <w:rsid w:val="0084128F"/>
    <w:rsid w:val="00842D9F"/>
    <w:rsid w:val="00852663"/>
    <w:rsid w:val="00852FC8"/>
    <w:rsid w:val="00854541"/>
    <w:rsid w:val="008550B2"/>
    <w:rsid w:val="00856885"/>
    <w:rsid w:val="00857024"/>
    <w:rsid w:val="00857FB8"/>
    <w:rsid w:val="00861A23"/>
    <w:rsid w:val="00862626"/>
    <w:rsid w:val="00865D85"/>
    <w:rsid w:val="00866738"/>
    <w:rsid w:val="00870D11"/>
    <w:rsid w:val="00871FA6"/>
    <w:rsid w:val="00872C59"/>
    <w:rsid w:val="00873F5E"/>
    <w:rsid w:val="00874CFF"/>
    <w:rsid w:val="0087517C"/>
    <w:rsid w:val="00875432"/>
    <w:rsid w:val="008762B0"/>
    <w:rsid w:val="00877456"/>
    <w:rsid w:val="00877530"/>
    <w:rsid w:val="00881F4F"/>
    <w:rsid w:val="00885017"/>
    <w:rsid w:val="00887779"/>
    <w:rsid w:val="00891EB6"/>
    <w:rsid w:val="00897BDA"/>
    <w:rsid w:val="008A0A05"/>
    <w:rsid w:val="008A3D00"/>
    <w:rsid w:val="008A46C9"/>
    <w:rsid w:val="008A5157"/>
    <w:rsid w:val="008B0511"/>
    <w:rsid w:val="008B06C2"/>
    <w:rsid w:val="008B0DE7"/>
    <w:rsid w:val="008B1008"/>
    <w:rsid w:val="008B3C75"/>
    <w:rsid w:val="008C1A10"/>
    <w:rsid w:val="008C28E5"/>
    <w:rsid w:val="008C5434"/>
    <w:rsid w:val="008C65F2"/>
    <w:rsid w:val="008D5506"/>
    <w:rsid w:val="008E020C"/>
    <w:rsid w:val="008E07C1"/>
    <w:rsid w:val="008E0B22"/>
    <w:rsid w:val="008E11F9"/>
    <w:rsid w:val="008E3941"/>
    <w:rsid w:val="008E42AA"/>
    <w:rsid w:val="008E5A3B"/>
    <w:rsid w:val="008F1AE1"/>
    <w:rsid w:val="008F56B8"/>
    <w:rsid w:val="008F5A2B"/>
    <w:rsid w:val="00902352"/>
    <w:rsid w:val="00902F86"/>
    <w:rsid w:val="00904C9B"/>
    <w:rsid w:val="00907828"/>
    <w:rsid w:val="00910D5F"/>
    <w:rsid w:val="0091269F"/>
    <w:rsid w:val="009128D1"/>
    <w:rsid w:val="00913ACF"/>
    <w:rsid w:val="009143FE"/>
    <w:rsid w:val="00914B80"/>
    <w:rsid w:val="00922E8C"/>
    <w:rsid w:val="009243B9"/>
    <w:rsid w:val="009252DA"/>
    <w:rsid w:val="00926AAD"/>
    <w:rsid w:val="009302AE"/>
    <w:rsid w:val="0093168B"/>
    <w:rsid w:val="00931FE9"/>
    <w:rsid w:val="00934BF7"/>
    <w:rsid w:val="00937073"/>
    <w:rsid w:val="00937618"/>
    <w:rsid w:val="009407C1"/>
    <w:rsid w:val="0094151C"/>
    <w:rsid w:val="00941B60"/>
    <w:rsid w:val="009426EE"/>
    <w:rsid w:val="00945832"/>
    <w:rsid w:val="00946AB5"/>
    <w:rsid w:val="009517C0"/>
    <w:rsid w:val="00951CE2"/>
    <w:rsid w:val="00952CC4"/>
    <w:rsid w:val="00955B96"/>
    <w:rsid w:val="00960831"/>
    <w:rsid w:val="00964E54"/>
    <w:rsid w:val="009655A0"/>
    <w:rsid w:val="00965C9D"/>
    <w:rsid w:val="00967556"/>
    <w:rsid w:val="00970BF3"/>
    <w:rsid w:val="0097371E"/>
    <w:rsid w:val="00975D7E"/>
    <w:rsid w:val="00976D08"/>
    <w:rsid w:val="009832BB"/>
    <w:rsid w:val="0098332E"/>
    <w:rsid w:val="00984389"/>
    <w:rsid w:val="009848B0"/>
    <w:rsid w:val="00985778"/>
    <w:rsid w:val="009873F3"/>
    <w:rsid w:val="0099016C"/>
    <w:rsid w:val="00994BEB"/>
    <w:rsid w:val="0099666B"/>
    <w:rsid w:val="009A013B"/>
    <w:rsid w:val="009A130F"/>
    <w:rsid w:val="009A4699"/>
    <w:rsid w:val="009A5E89"/>
    <w:rsid w:val="009B635B"/>
    <w:rsid w:val="009B7EC5"/>
    <w:rsid w:val="009C2550"/>
    <w:rsid w:val="009C78EE"/>
    <w:rsid w:val="009D1266"/>
    <w:rsid w:val="009D2A11"/>
    <w:rsid w:val="009D2A35"/>
    <w:rsid w:val="009D42EB"/>
    <w:rsid w:val="009D5740"/>
    <w:rsid w:val="009D6A12"/>
    <w:rsid w:val="009E1481"/>
    <w:rsid w:val="009E1CA3"/>
    <w:rsid w:val="009E3E78"/>
    <w:rsid w:val="009E5B58"/>
    <w:rsid w:val="009F12E5"/>
    <w:rsid w:val="009F3864"/>
    <w:rsid w:val="009F39A0"/>
    <w:rsid w:val="009F7272"/>
    <w:rsid w:val="009F7E09"/>
    <w:rsid w:val="00A00A38"/>
    <w:rsid w:val="00A02EE5"/>
    <w:rsid w:val="00A02F89"/>
    <w:rsid w:val="00A0361E"/>
    <w:rsid w:val="00A06986"/>
    <w:rsid w:val="00A07B96"/>
    <w:rsid w:val="00A1447F"/>
    <w:rsid w:val="00A148D3"/>
    <w:rsid w:val="00A23190"/>
    <w:rsid w:val="00A23EC6"/>
    <w:rsid w:val="00A2553D"/>
    <w:rsid w:val="00A26660"/>
    <w:rsid w:val="00A34529"/>
    <w:rsid w:val="00A3753F"/>
    <w:rsid w:val="00A37B28"/>
    <w:rsid w:val="00A413A3"/>
    <w:rsid w:val="00A4225B"/>
    <w:rsid w:val="00A43120"/>
    <w:rsid w:val="00A431E1"/>
    <w:rsid w:val="00A44E6A"/>
    <w:rsid w:val="00A451FB"/>
    <w:rsid w:val="00A471AA"/>
    <w:rsid w:val="00A50870"/>
    <w:rsid w:val="00A51851"/>
    <w:rsid w:val="00A53F69"/>
    <w:rsid w:val="00A55264"/>
    <w:rsid w:val="00A56D26"/>
    <w:rsid w:val="00A6045D"/>
    <w:rsid w:val="00A63C53"/>
    <w:rsid w:val="00A71AB5"/>
    <w:rsid w:val="00A7597B"/>
    <w:rsid w:val="00A81021"/>
    <w:rsid w:val="00A81A60"/>
    <w:rsid w:val="00A81C34"/>
    <w:rsid w:val="00A847D8"/>
    <w:rsid w:val="00A95295"/>
    <w:rsid w:val="00A95AE1"/>
    <w:rsid w:val="00A9681A"/>
    <w:rsid w:val="00AA1791"/>
    <w:rsid w:val="00AA4B6C"/>
    <w:rsid w:val="00AB0F1A"/>
    <w:rsid w:val="00AC0436"/>
    <w:rsid w:val="00AC1510"/>
    <w:rsid w:val="00AC2DFC"/>
    <w:rsid w:val="00AC4A0D"/>
    <w:rsid w:val="00AC7D71"/>
    <w:rsid w:val="00AD3EB1"/>
    <w:rsid w:val="00AD4E45"/>
    <w:rsid w:val="00AD5C64"/>
    <w:rsid w:val="00AD70BC"/>
    <w:rsid w:val="00AE0673"/>
    <w:rsid w:val="00AE3A57"/>
    <w:rsid w:val="00AE3AD0"/>
    <w:rsid w:val="00AE4C6D"/>
    <w:rsid w:val="00AE6073"/>
    <w:rsid w:val="00AF2F9C"/>
    <w:rsid w:val="00AF415B"/>
    <w:rsid w:val="00B03F2B"/>
    <w:rsid w:val="00B06481"/>
    <w:rsid w:val="00B114A5"/>
    <w:rsid w:val="00B11C3A"/>
    <w:rsid w:val="00B12E65"/>
    <w:rsid w:val="00B13C10"/>
    <w:rsid w:val="00B15D49"/>
    <w:rsid w:val="00B165EB"/>
    <w:rsid w:val="00B17BBC"/>
    <w:rsid w:val="00B23059"/>
    <w:rsid w:val="00B230F9"/>
    <w:rsid w:val="00B237C4"/>
    <w:rsid w:val="00B2542E"/>
    <w:rsid w:val="00B27F81"/>
    <w:rsid w:val="00B3238D"/>
    <w:rsid w:val="00B32F86"/>
    <w:rsid w:val="00B33344"/>
    <w:rsid w:val="00B33643"/>
    <w:rsid w:val="00B3670D"/>
    <w:rsid w:val="00B370AF"/>
    <w:rsid w:val="00B401CB"/>
    <w:rsid w:val="00B40B63"/>
    <w:rsid w:val="00B40B8A"/>
    <w:rsid w:val="00B45E58"/>
    <w:rsid w:val="00B51380"/>
    <w:rsid w:val="00B529D9"/>
    <w:rsid w:val="00B52B2B"/>
    <w:rsid w:val="00B554F3"/>
    <w:rsid w:val="00B5610D"/>
    <w:rsid w:val="00B56AE7"/>
    <w:rsid w:val="00B57FD4"/>
    <w:rsid w:val="00B61D7C"/>
    <w:rsid w:val="00B626E0"/>
    <w:rsid w:val="00B62C4D"/>
    <w:rsid w:val="00B65232"/>
    <w:rsid w:val="00B66184"/>
    <w:rsid w:val="00B722A4"/>
    <w:rsid w:val="00B725DF"/>
    <w:rsid w:val="00B72974"/>
    <w:rsid w:val="00B742AC"/>
    <w:rsid w:val="00B80A74"/>
    <w:rsid w:val="00B812F8"/>
    <w:rsid w:val="00B86D99"/>
    <w:rsid w:val="00B9071E"/>
    <w:rsid w:val="00B90ABA"/>
    <w:rsid w:val="00B93D67"/>
    <w:rsid w:val="00B94F69"/>
    <w:rsid w:val="00B95E93"/>
    <w:rsid w:val="00B97857"/>
    <w:rsid w:val="00BA054E"/>
    <w:rsid w:val="00BA2BAF"/>
    <w:rsid w:val="00BA4B9B"/>
    <w:rsid w:val="00BA6AFD"/>
    <w:rsid w:val="00BB09EC"/>
    <w:rsid w:val="00BB3386"/>
    <w:rsid w:val="00BB76EA"/>
    <w:rsid w:val="00BC19CC"/>
    <w:rsid w:val="00BC2A76"/>
    <w:rsid w:val="00BC4F85"/>
    <w:rsid w:val="00BC5195"/>
    <w:rsid w:val="00BC5552"/>
    <w:rsid w:val="00BD1791"/>
    <w:rsid w:val="00BD2336"/>
    <w:rsid w:val="00BD2E39"/>
    <w:rsid w:val="00BD6FB5"/>
    <w:rsid w:val="00BE1274"/>
    <w:rsid w:val="00BE4176"/>
    <w:rsid w:val="00BE4266"/>
    <w:rsid w:val="00BE5BC8"/>
    <w:rsid w:val="00BE6BD6"/>
    <w:rsid w:val="00BF0CEA"/>
    <w:rsid w:val="00BF365E"/>
    <w:rsid w:val="00BF5032"/>
    <w:rsid w:val="00BF66EA"/>
    <w:rsid w:val="00C01924"/>
    <w:rsid w:val="00C01CF3"/>
    <w:rsid w:val="00C03A82"/>
    <w:rsid w:val="00C03E25"/>
    <w:rsid w:val="00C10EF4"/>
    <w:rsid w:val="00C122F6"/>
    <w:rsid w:val="00C13B75"/>
    <w:rsid w:val="00C1432F"/>
    <w:rsid w:val="00C1441E"/>
    <w:rsid w:val="00C149C1"/>
    <w:rsid w:val="00C15C96"/>
    <w:rsid w:val="00C17529"/>
    <w:rsid w:val="00C1787B"/>
    <w:rsid w:val="00C20997"/>
    <w:rsid w:val="00C24C38"/>
    <w:rsid w:val="00C257B1"/>
    <w:rsid w:val="00C277D3"/>
    <w:rsid w:val="00C27831"/>
    <w:rsid w:val="00C27A12"/>
    <w:rsid w:val="00C30FA4"/>
    <w:rsid w:val="00C36897"/>
    <w:rsid w:val="00C45671"/>
    <w:rsid w:val="00C476B9"/>
    <w:rsid w:val="00C56046"/>
    <w:rsid w:val="00C5751F"/>
    <w:rsid w:val="00C57761"/>
    <w:rsid w:val="00C622A4"/>
    <w:rsid w:val="00C62D20"/>
    <w:rsid w:val="00C7267E"/>
    <w:rsid w:val="00C72FB0"/>
    <w:rsid w:val="00C73629"/>
    <w:rsid w:val="00C75DE5"/>
    <w:rsid w:val="00C928D4"/>
    <w:rsid w:val="00C93AF6"/>
    <w:rsid w:val="00C94091"/>
    <w:rsid w:val="00C96AB8"/>
    <w:rsid w:val="00CA2933"/>
    <w:rsid w:val="00CA5385"/>
    <w:rsid w:val="00CB0771"/>
    <w:rsid w:val="00CB12F1"/>
    <w:rsid w:val="00CB2565"/>
    <w:rsid w:val="00CB2CBC"/>
    <w:rsid w:val="00CC0F43"/>
    <w:rsid w:val="00CC1131"/>
    <w:rsid w:val="00CC15C5"/>
    <w:rsid w:val="00CD0FF5"/>
    <w:rsid w:val="00CD3EAF"/>
    <w:rsid w:val="00CD4C46"/>
    <w:rsid w:val="00CD732A"/>
    <w:rsid w:val="00CE019D"/>
    <w:rsid w:val="00CE0854"/>
    <w:rsid w:val="00CE1ACB"/>
    <w:rsid w:val="00CE2D3F"/>
    <w:rsid w:val="00CE4E1D"/>
    <w:rsid w:val="00CE6C93"/>
    <w:rsid w:val="00CE72BE"/>
    <w:rsid w:val="00CF0D7B"/>
    <w:rsid w:val="00CF2142"/>
    <w:rsid w:val="00CF25E0"/>
    <w:rsid w:val="00CF2AC7"/>
    <w:rsid w:val="00CF2DB8"/>
    <w:rsid w:val="00CF3568"/>
    <w:rsid w:val="00CF5B3A"/>
    <w:rsid w:val="00CF5F76"/>
    <w:rsid w:val="00CF61FD"/>
    <w:rsid w:val="00CF6EE5"/>
    <w:rsid w:val="00CF7EAE"/>
    <w:rsid w:val="00D021DA"/>
    <w:rsid w:val="00D03CD0"/>
    <w:rsid w:val="00D04261"/>
    <w:rsid w:val="00D05C13"/>
    <w:rsid w:val="00D07EDC"/>
    <w:rsid w:val="00D111EB"/>
    <w:rsid w:val="00D11C1A"/>
    <w:rsid w:val="00D15DDC"/>
    <w:rsid w:val="00D17674"/>
    <w:rsid w:val="00D203BE"/>
    <w:rsid w:val="00D23952"/>
    <w:rsid w:val="00D26CA4"/>
    <w:rsid w:val="00D304A1"/>
    <w:rsid w:val="00D31E80"/>
    <w:rsid w:val="00D324AE"/>
    <w:rsid w:val="00D32BEC"/>
    <w:rsid w:val="00D32C12"/>
    <w:rsid w:val="00D34EA8"/>
    <w:rsid w:val="00D3579A"/>
    <w:rsid w:val="00D36A80"/>
    <w:rsid w:val="00D40C20"/>
    <w:rsid w:val="00D41BE3"/>
    <w:rsid w:val="00D429B3"/>
    <w:rsid w:val="00D42A50"/>
    <w:rsid w:val="00D43551"/>
    <w:rsid w:val="00D45C07"/>
    <w:rsid w:val="00D47217"/>
    <w:rsid w:val="00D51C98"/>
    <w:rsid w:val="00D53A66"/>
    <w:rsid w:val="00D53A73"/>
    <w:rsid w:val="00D6040D"/>
    <w:rsid w:val="00D62DAB"/>
    <w:rsid w:val="00D642B8"/>
    <w:rsid w:val="00D65C0B"/>
    <w:rsid w:val="00D70744"/>
    <w:rsid w:val="00D70AFC"/>
    <w:rsid w:val="00D71772"/>
    <w:rsid w:val="00D812D7"/>
    <w:rsid w:val="00D856FD"/>
    <w:rsid w:val="00D905E6"/>
    <w:rsid w:val="00D9206B"/>
    <w:rsid w:val="00D92462"/>
    <w:rsid w:val="00D93863"/>
    <w:rsid w:val="00D97675"/>
    <w:rsid w:val="00DA4E81"/>
    <w:rsid w:val="00DA5775"/>
    <w:rsid w:val="00DB01C0"/>
    <w:rsid w:val="00DB1261"/>
    <w:rsid w:val="00DB2763"/>
    <w:rsid w:val="00DB4762"/>
    <w:rsid w:val="00DB52DE"/>
    <w:rsid w:val="00DB551B"/>
    <w:rsid w:val="00DB5A8E"/>
    <w:rsid w:val="00DB6E58"/>
    <w:rsid w:val="00DB6E5A"/>
    <w:rsid w:val="00DC0D3B"/>
    <w:rsid w:val="00DC1D50"/>
    <w:rsid w:val="00DC2B34"/>
    <w:rsid w:val="00DC39FA"/>
    <w:rsid w:val="00DC4C7E"/>
    <w:rsid w:val="00DC7766"/>
    <w:rsid w:val="00DC7EE9"/>
    <w:rsid w:val="00DD126F"/>
    <w:rsid w:val="00DD160D"/>
    <w:rsid w:val="00DD224E"/>
    <w:rsid w:val="00DD2C85"/>
    <w:rsid w:val="00DD5968"/>
    <w:rsid w:val="00DD6049"/>
    <w:rsid w:val="00DD62D4"/>
    <w:rsid w:val="00DD76DC"/>
    <w:rsid w:val="00DE17B1"/>
    <w:rsid w:val="00DE3CD5"/>
    <w:rsid w:val="00DE69C1"/>
    <w:rsid w:val="00DE7428"/>
    <w:rsid w:val="00DF02DF"/>
    <w:rsid w:val="00DF0D4C"/>
    <w:rsid w:val="00DF55DC"/>
    <w:rsid w:val="00E02BE4"/>
    <w:rsid w:val="00E04DCE"/>
    <w:rsid w:val="00E17AE0"/>
    <w:rsid w:val="00E20154"/>
    <w:rsid w:val="00E205C0"/>
    <w:rsid w:val="00E22604"/>
    <w:rsid w:val="00E226AD"/>
    <w:rsid w:val="00E23353"/>
    <w:rsid w:val="00E2500F"/>
    <w:rsid w:val="00E253B3"/>
    <w:rsid w:val="00E257D4"/>
    <w:rsid w:val="00E30403"/>
    <w:rsid w:val="00E311CA"/>
    <w:rsid w:val="00E313FA"/>
    <w:rsid w:val="00E34123"/>
    <w:rsid w:val="00E34C0D"/>
    <w:rsid w:val="00E3584B"/>
    <w:rsid w:val="00E41168"/>
    <w:rsid w:val="00E411C4"/>
    <w:rsid w:val="00E41373"/>
    <w:rsid w:val="00E41C20"/>
    <w:rsid w:val="00E42473"/>
    <w:rsid w:val="00E42E4E"/>
    <w:rsid w:val="00E437FB"/>
    <w:rsid w:val="00E43FCB"/>
    <w:rsid w:val="00E4528B"/>
    <w:rsid w:val="00E466E1"/>
    <w:rsid w:val="00E47550"/>
    <w:rsid w:val="00E50DAC"/>
    <w:rsid w:val="00E516A7"/>
    <w:rsid w:val="00E55A84"/>
    <w:rsid w:val="00E6223A"/>
    <w:rsid w:val="00E62C70"/>
    <w:rsid w:val="00E63650"/>
    <w:rsid w:val="00E639C7"/>
    <w:rsid w:val="00E64E14"/>
    <w:rsid w:val="00E651A2"/>
    <w:rsid w:val="00E70993"/>
    <w:rsid w:val="00E71EDD"/>
    <w:rsid w:val="00E73174"/>
    <w:rsid w:val="00E8584B"/>
    <w:rsid w:val="00E86700"/>
    <w:rsid w:val="00E87642"/>
    <w:rsid w:val="00E91491"/>
    <w:rsid w:val="00E91643"/>
    <w:rsid w:val="00EA44F7"/>
    <w:rsid w:val="00EA6119"/>
    <w:rsid w:val="00EB368C"/>
    <w:rsid w:val="00EC1809"/>
    <w:rsid w:val="00EC1987"/>
    <w:rsid w:val="00EC2558"/>
    <w:rsid w:val="00EC6A54"/>
    <w:rsid w:val="00EC778C"/>
    <w:rsid w:val="00ED2915"/>
    <w:rsid w:val="00ED5B22"/>
    <w:rsid w:val="00EF0DC6"/>
    <w:rsid w:val="00EF13BC"/>
    <w:rsid w:val="00EF1790"/>
    <w:rsid w:val="00EF3E02"/>
    <w:rsid w:val="00EF4696"/>
    <w:rsid w:val="00EF476A"/>
    <w:rsid w:val="00EF6D91"/>
    <w:rsid w:val="00F00501"/>
    <w:rsid w:val="00F036FC"/>
    <w:rsid w:val="00F06692"/>
    <w:rsid w:val="00F066FC"/>
    <w:rsid w:val="00F07FE4"/>
    <w:rsid w:val="00F11FCF"/>
    <w:rsid w:val="00F13C06"/>
    <w:rsid w:val="00F14825"/>
    <w:rsid w:val="00F15C9C"/>
    <w:rsid w:val="00F17E03"/>
    <w:rsid w:val="00F21252"/>
    <w:rsid w:val="00F218B0"/>
    <w:rsid w:val="00F225F6"/>
    <w:rsid w:val="00F23F70"/>
    <w:rsid w:val="00F24F34"/>
    <w:rsid w:val="00F26D13"/>
    <w:rsid w:val="00F27C15"/>
    <w:rsid w:val="00F30D3F"/>
    <w:rsid w:val="00F31117"/>
    <w:rsid w:val="00F31D0F"/>
    <w:rsid w:val="00F32567"/>
    <w:rsid w:val="00F33641"/>
    <w:rsid w:val="00F33A48"/>
    <w:rsid w:val="00F34456"/>
    <w:rsid w:val="00F47C1B"/>
    <w:rsid w:val="00F53414"/>
    <w:rsid w:val="00F546E3"/>
    <w:rsid w:val="00F5537E"/>
    <w:rsid w:val="00F55EEC"/>
    <w:rsid w:val="00F57E5A"/>
    <w:rsid w:val="00F638DB"/>
    <w:rsid w:val="00F70801"/>
    <w:rsid w:val="00F740E5"/>
    <w:rsid w:val="00F7585C"/>
    <w:rsid w:val="00F75B0A"/>
    <w:rsid w:val="00F76FAC"/>
    <w:rsid w:val="00F81415"/>
    <w:rsid w:val="00F826BC"/>
    <w:rsid w:val="00F82954"/>
    <w:rsid w:val="00F83194"/>
    <w:rsid w:val="00F854E6"/>
    <w:rsid w:val="00F85A0E"/>
    <w:rsid w:val="00F90073"/>
    <w:rsid w:val="00F929DD"/>
    <w:rsid w:val="00F937CC"/>
    <w:rsid w:val="00FA0E73"/>
    <w:rsid w:val="00FA2C90"/>
    <w:rsid w:val="00FA5DC8"/>
    <w:rsid w:val="00FB35FE"/>
    <w:rsid w:val="00FB4B64"/>
    <w:rsid w:val="00FB6057"/>
    <w:rsid w:val="00FB77B7"/>
    <w:rsid w:val="00FB7AC4"/>
    <w:rsid w:val="00FC184C"/>
    <w:rsid w:val="00FC2606"/>
    <w:rsid w:val="00FC3D25"/>
    <w:rsid w:val="00FC4558"/>
    <w:rsid w:val="00FC46C7"/>
    <w:rsid w:val="00FC4FC7"/>
    <w:rsid w:val="00FC5396"/>
    <w:rsid w:val="00FC5761"/>
    <w:rsid w:val="00FC61A1"/>
    <w:rsid w:val="00FD4110"/>
    <w:rsid w:val="00FD657E"/>
    <w:rsid w:val="00FE0B92"/>
    <w:rsid w:val="00FE3FF1"/>
    <w:rsid w:val="00FF1F65"/>
    <w:rsid w:val="00FF4E3D"/>
    <w:rsid w:val="00FF5488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99E2C7"/>
  <w15:docId w15:val="{89BA1910-A1FC-4A74-B8E8-BAED6BB3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A80"/>
    <w:pPr>
      <w:spacing w:after="177" w:line="248" w:lineRule="auto"/>
      <w:ind w:left="8" w:right="1167" w:hanging="8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4" w:line="250" w:lineRule="auto"/>
      <w:ind w:left="10" w:right="571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64" w:line="250" w:lineRule="auto"/>
      <w:ind w:left="10" w:right="571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64" w:line="250" w:lineRule="auto"/>
      <w:ind w:left="10" w:right="571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64" w:line="250" w:lineRule="auto"/>
      <w:ind w:left="10" w:right="571" w:hanging="10"/>
      <w:outlineLvl w:val="3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0000"/>
      <w:sz w:val="22"/>
    </w:rPr>
  </w:style>
  <w:style w:type="paragraph" w:styleId="Revision">
    <w:name w:val="Revision"/>
    <w:hidden/>
    <w:uiPriority w:val="99"/>
    <w:semiHidden/>
    <w:rsid w:val="002F029D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E34C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274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E1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274"/>
    <w:rPr>
      <w:rFonts w:ascii="Times New Roman" w:eastAsia="Times New Roman" w:hAnsi="Times New Roman" w:cs="Times New Roman"/>
      <w:color w:val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405783"/>
    <w:pPr>
      <w:spacing w:before="240" w:after="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EF476A"/>
    <w:pPr>
      <w:tabs>
        <w:tab w:val="left" w:pos="660"/>
        <w:tab w:val="right" w:leader="dot" w:pos="9622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94091"/>
    <w:pPr>
      <w:tabs>
        <w:tab w:val="left" w:pos="880"/>
        <w:tab w:val="right" w:leader="dot" w:pos="9622"/>
      </w:tabs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0578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F7EAE"/>
    <w:pPr>
      <w:spacing w:after="100"/>
      <w:ind w:left="0"/>
    </w:pPr>
  </w:style>
  <w:style w:type="character" w:styleId="CommentReference">
    <w:name w:val="annotation reference"/>
    <w:basedOn w:val="DefaultParagraphFont"/>
    <w:uiPriority w:val="99"/>
    <w:semiHidden/>
    <w:unhideWhenUsed/>
    <w:rsid w:val="00AC4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4A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A0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A0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table" w:customStyle="1" w:styleId="table">
    <w:name w:val="table"/>
    <w:basedOn w:val="TableNormal"/>
    <w:rsid w:val="00D42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p11">
    <w:name w:val="p1_1"/>
    <w:basedOn w:val="TableNormal"/>
    <w:rsid w:val="00D42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p21">
    <w:name w:val="p2_1"/>
    <w:basedOn w:val="TableNormal"/>
    <w:rsid w:val="00D42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TableParagraph">
    <w:name w:val="Table Paragraph"/>
    <w:basedOn w:val="Normal"/>
    <w:uiPriority w:val="1"/>
    <w:qFormat/>
    <w:rsid w:val="001A1D25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lang w:val="en-US" w:eastAsia="en-US"/>
    </w:rPr>
  </w:style>
  <w:style w:type="paragraph" w:customStyle="1" w:styleId="iLAWS310Paragraph">
    <w:name w:val="iLAWS_310__Paragraph"/>
    <w:rsid w:val="00877530"/>
    <w:pPr>
      <w:tabs>
        <w:tab w:val="left" w:pos="1134"/>
      </w:tabs>
      <w:suppressAutoHyphens/>
      <w:spacing w:before="80" w:after="40" w:line="240" w:lineRule="auto"/>
      <w:ind w:left="1134" w:hanging="567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iLAWS320SubParagraph">
    <w:name w:val="iLAWS_320___SubParagraph"/>
    <w:rsid w:val="00877530"/>
    <w:pPr>
      <w:tabs>
        <w:tab w:val="left" w:pos="1701"/>
      </w:tabs>
      <w:suppressAutoHyphens/>
      <w:spacing w:before="80" w:after="40" w:line="240" w:lineRule="auto"/>
      <w:ind w:left="1701" w:hanging="567"/>
      <w:jc w:val="both"/>
    </w:pPr>
    <w:rPr>
      <w:rFonts w:ascii="Times New Roman" w:eastAsia="Times New Roman" w:hAnsi="Times New Roman" w:cs="Times New Roman"/>
      <w:color w:val="000000"/>
      <w:lang w:eastAsia="en-US"/>
    </w:rPr>
  </w:style>
  <w:style w:type="character" w:customStyle="1" w:styleId="iLAWS914ArticleNumber">
    <w:name w:val="iLAWS_914_Article_Number"/>
    <w:rsid w:val="00877530"/>
    <w:rPr>
      <w:rFonts w:ascii="Calibri" w:hAnsi="Calibri"/>
      <w:dstrike w:val="0"/>
      <w:color w:val="auto"/>
      <w:sz w:val="24"/>
      <w:szCs w:val="22"/>
      <w:vertAlign w:val="baseline"/>
      <w:lang w:val="en-GB"/>
    </w:rPr>
  </w:style>
  <w:style w:type="paragraph" w:customStyle="1" w:styleId="iLAWS300ArticleIndent">
    <w:name w:val="iLAWS_300_Article_Indent"/>
    <w:basedOn w:val="iLAWS300Article"/>
    <w:semiHidden/>
    <w:rsid w:val="00877530"/>
    <w:pPr>
      <w:pBdr>
        <w:left w:val="single" w:sz="12" w:space="28" w:color="008000"/>
      </w:pBdr>
      <w:tabs>
        <w:tab w:val="clear" w:pos="567"/>
        <w:tab w:val="left" w:pos="1134"/>
      </w:tabs>
      <w:ind w:left="1134"/>
      <w:outlineLvl w:val="9"/>
    </w:pPr>
  </w:style>
  <w:style w:type="paragraph" w:customStyle="1" w:styleId="iLAWS300Article">
    <w:name w:val="iLAWS_300_Article"/>
    <w:next w:val="iLAWS310Paragraph"/>
    <w:rsid w:val="00877530"/>
    <w:pPr>
      <w:keepNext/>
      <w:tabs>
        <w:tab w:val="left" w:pos="567"/>
      </w:tabs>
      <w:suppressAutoHyphens/>
      <w:spacing w:before="480" w:after="0" w:line="240" w:lineRule="auto"/>
      <w:ind w:left="567" w:hanging="567"/>
      <w:outlineLvl w:val="2"/>
    </w:pPr>
    <w:rPr>
      <w:rFonts w:ascii="Calibri" w:eastAsia="Times New Roman" w:hAnsi="Calibri" w:cs="Times New Roman"/>
      <w:b/>
      <w:sz w:val="24"/>
      <w:lang w:eastAsia="en-US"/>
    </w:rPr>
  </w:style>
  <w:style w:type="paragraph" w:customStyle="1" w:styleId="iLAWS301Paragraphunnumbered">
    <w:name w:val="iLAWS_301__Paragraph_unnumbered"/>
    <w:rsid w:val="00877530"/>
    <w:pPr>
      <w:suppressAutoHyphens/>
      <w:spacing w:before="80" w:after="40" w:line="240" w:lineRule="auto"/>
      <w:ind w:left="567"/>
      <w:jc w:val="both"/>
    </w:pPr>
    <w:rPr>
      <w:rFonts w:ascii="Times New Roman" w:eastAsia="Times New Roman" w:hAnsi="Times New Roman" w:cs="Times New Roman"/>
      <w:color w:val="000000"/>
      <w:lang w:eastAsia="en-US"/>
    </w:rPr>
  </w:style>
  <w:style w:type="paragraph" w:customStyle="1" w:styleId="iLAWS311ParagraphContinuedIndent">
    <w:name w:val="iLAWS_311__Paragraph_Continued_Indent"/>
    <w:basedOn w:val="Normal"/>
    <w:semiHidden/>
    <w:rsid w:val="00877530"/>
    <w:pPr>
      <w:pBdr>
        <w:left w:val="single" w:sz="12" w:space="28" w:color="008000"/>
      </w:pBdr>
      <w:tabs>
        <w:tab w:val="left" w:pos="1701"/>
        <w:tab w:val="left" w:pos="2268"/>
      </w:tabs>
      <w:suppressAutoHyphens/>
      <w:spacing w:before="80" w:after="40" w:line="240" w:lineRule="auto"/>
      <w:ind w:left="1701" w:right="0" w:firstLine="0"/>
    </w:pPr>
    <w:rPr>
      <w:rFonts w:eastAsia="MS Mincho"/>
      <w:color w:val="auto"/>
      <w:lang w:eastAsia="en-US"/>
    </w:rPr>
  </w:style>
  <w:style w:type="paragraph" w:customStyle="1" w:styleId="iLAWS310ParagraphIndent">
    <w:name w:val="iLAWS_310__Paragraph_Indent"/>
    <w:basedOn w:val="iLAWS310Paragraph"/>
    <w:semiHidden/>
    <w:rsid w:val="00877530"/>
    <w:pPr>
      <w:pBdr>
        <w:left w:val="single" w:sz="12" w:space="28" w:color="008000"/>
      </w:pBdr>
      <w:tabs>
        <w:tab w:val="clear" w:pos="1134"/>
        <w:tab w:val="left" w:pos="1701"/>
      </w:tabs>
      <w:ind w:left="1701"/>
    </w:pPr>
  </w:style>
  <w:style w:type="paragraph" w:customStyle="1" w:styleId="iLAWS320SubParagraphIndent">
    <w:name w:val="iLAWS_320___SubParagraph_Indent"/>
    <w:basedOn w:val="iLAWS320SubParagraph"/>
    <w:semiHidden/>
    <w:rsid w:val="00877530"/>
    <w:pPr>
      <w:pBdr>
        <w:left w:val="single" w:sz="12" w:space="28" w:color="008000"/>
      </w:pBdr>
      <w:tabs>
        <w:tab w:val="clear" w:pos="1701"/>
        <w:tab w:val="left" w:pos="2268"/>
      </w:tabs>
      <w:ind w:left="2268"/>
    </w:pPr>
  </w:style>
  <w:style w:type="character" w:customStyle="1" w:styleId="iLAWS915ParagraphCharacter">
    <w:name w:val="iLAWS_915_Paragraph_Character"/>
    <w:basedOn w:val="DefaultParagraphFont"/>
    <w:rsid w:val="00877530"/>
    <w:rPr>
      <w:rFonts w:ascii="Times New Roman" w:hAnsi="Times New Roman"/>
      <w:b w:val="0"/>
      <w:i w:val="0"/>
      <w:dstrike w:val="0"/>
      <w:vanish w:val="0"/>
      <w:color w:val="auto"/>
      <w:sz w:val="22"/>
      <w:szCs w:val="22"/>
      <w:vertAlign w:val="baseline"/>
      <w:lang w:val="en-GB"/>
    </w:rPr>
  </w:style>
  <w:style w:type="character" w:customStyle="1" w:styleId="iLAWS916SubParagraphCharacter">
    <w:name w:val="iLAWS_916_SubParagraph_Character"/>
    <w:rsid w:val="00877530"/>
    <w:rPr>
      <w:rFonts w:ascii="Times New Roman" w:hAnsi="Times New Roman"/>
      <w:b w:val="0"/>
      <w:dstrike w:val="0"/>
      <w:vanish w:val="0"/>
      <w:color w:val="auto"/>
      <w:sz w:val="22"/>
      <w:szCs w:val="22"/>
      <w:vertAlign w:val="baseline"/>
      <w:lang w:val="en-GB"/>
    </w:rPr>
  </w:style>
  <w:style w:type="character" w:customStyle="1" w:styleId="iLAWS914ArticleNumberIndent">
    <w:name w:val="iLAWS_914_Article_Number_Indent"/>
    <w:basedOn w:val="iLAWS914ArticleNumber"/>
    <w:uiPriority w:val="1"/>
    <w:rsid w:val="00877530"/>
    <w:rPr>
      <w:rFonts w:ascii="Calibri" w:hAnsi="Calibri"/>
      <w:dstrike w:val="0"/>
      <w:color w:val="auto"/>
      <w:sz w:val="24"/>
      <w:szCs w:val="22"/>
      <w:vertAlign w:val="baseline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B01C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D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08D24-2A18-404F-9A5F-EC6BAFF2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2266</Characters>
  <Application>Microsoft Office Word</Application>
  <DocSecurity>0</DocSecurity>
  <Lines>50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LAWS OF MAURITIUS 2000</vt:lpstr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LAWS OF MAURITIUS 2000</dc:title>
  <dc:subject/>
  <dc:creator>K</dc:creator>
  <cp:keywords/>
  <cp:lastModifiedBy>Karen Stephen-Dalton</cp:lastModifiedBy>
  <cp:revision>3</cp:revision>
  <cp:lastPrinted>2023-11-05T23:11:00Z</cp:lastPrinted>
  <dcterms:created xsi:type="dcterms:W3CDTF">2023-12-06T11:16:00Z</dcterms:created>
  <dcterms:modified xsi:type="dcterms:W3CDTF">2023-12-06T11:22:00Z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d4fd4c72b78b048b1b9f91bcf5efe9cbe9e6b4b25e7d7e910646dd61def4de73</vt:lpwstr>
  </property>
</Properties>
</file>